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6780" w:leader="none"/>
        </w:tabs>
        <w:ind w:left="5529" w:hanging="0"/>
        <w:rPr>
          <w:rFonts w:ascii="Times New Roman" w:hAnsi="Times New Roman" w:cs="Times New Roman"/>
          <w:sz w:val="64"/>
          <w:szCs w:val="64"/>
        </w:rPr>
      </w:pPr>
      <w:r>
        <w:rPr>
          <w:rFonts w:cs="Times New Roman" w:ascii="Times New Roman" w:hAnsi="Times New Roman"/>
          <w:sz w:val="64"/>
          <w:szCs w:val="6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-74930</wp:posOffset>
            </wp:positionH>
            <wp:positionV relativeFrom="paragraph">
              <wp:posOffset>19050</wp:posOffset>
            </wp:positionV>
            <wp:extent cx="6373495" cy="8578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344" t="45326" r="34594" b="4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/>
      </w:pPr>
      <w:r>
        <w:rPr>
          <w:rFonts w:cs="Times New Roman" w:ascii="Times New Roman" w:hAnsi="Times New Roman"/>
          <w:sz w:val="56"/>
          <w:szCs w:val="56"/>
        </w:rPr>
        <w:t>КСУ "Старт". Система управления производством</w:t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Описание </w:t>
      </w:r>
    </w:p>
    <w:p>
      <w:pPr>
        <w:pStyle w:val="Normal"/>
        <w:tabs>
          <w:tab w:val="clear" w:pos="408"/>
          <w:tab w:val="left" w:pos="6780" w:leader="none"/>
        </w:tabs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функциональных характеристик </w:t>
      </w:r>
    </w:p>
    <w:p>
      <w:pPr>
        <w:pStyle w:val="Normal"/>
        <w:tabs>
          <w:tab w:val="clear" w:pos="408"/>
          <w:tab w:val="left" w:pos="6780" w:leader="none"/>
        </w:tabs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программного обеспечения</w:t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footerReference w:type="default" r:id="rId3"/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408"/>
          <w:tab w:val="left" w:pos="67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</w:t>
      </w:r>
      <w:bookmarkStart w:id="0" w:name="_Toc112059547"/>
      <w:bookmarkEnd w:id="0"/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tabs>
          <w:tab w:val="clear" w:pos="408"/>
          <w:tab w:val="left" w:pos="6780" w:leader="none"/>
        </w:tabs>
        <w:jc w:val="center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48"/>
            <w:jc w:val="center"/>
            <w:rPr>
              <w:rFonts w:ascii="Times New Roman" w:hAnsi="Times New Roman" w:cs="Times New Roman"/>
              <w:b/>
              <w:b/>
              <w:color w:val="auto"/>
              <w:sz w:val="32"/>
            </w:rPr>
          </w:pPr>
          <w:bookmarkStart w:id="1" w:name="_Toc112077205"/>
          <w:r>
            <w:rPr>
              <w:rFonts w:cs="Times New Roman" w:ascii="Times New Roman" w:hAnsi="Times New Roman"/>
              <w:b/>
              <w:color w:val="auto"/>
              <w:sz w:val="32"/>
            </w:rPr>
            <w:t>Содержание</w:t>
          </w:r>
          <w:bookmarkEnd w:id="1"/>
        </w:p>
        <w:p>
          <w:pPr>
            <w:pStyle w:val="15"/>
            <w:tabs>
              <w:tab w:val="clear" w:pos="408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6"/>
              <w:szCs w:val="26"/>
              <w:lang w:eastAsia="ru-RU" w:bidi="ar-SA"/>
            </w:rPr>
          </w:pPr>
          <w:r>
            <w:fldChar w:fldCharType="begin"/>
          </w:r>
          <w:r>
            <w:rPr>
              <w:sz w:val="26"/>
              <w:kern w:val="0"/>
              <w:szCs w:val="26"/>
              <w:rFonts w:eastAsia="" w:cs="Times New Roman" w:ascii="Times New Roman" w:hAnsi="Times New Roman"/>
              <w:lang w:eastAsia="ru-RU" w:bidi="ar-SA"/>
            </w:rPr>
            <w:instrText> TOC \z \o "1-3" \u \h</w:instrText>
          </w:r>
          <w:r>
            <w:rPr>
              <w:sz w:val="26"/>
              <w:kern w:val="0"/>
              <w:szCs w:val="26"/>
              <w:rFonts w:eastAsia="" w:cs="Times New Roman" w:ascii="Times New Roman" w:hAnsi="Times New Roman"/>
              <w:lang w:eastAsia="ru-RU" w:bidi="ar-SA"/>
            </w:rPr>
            <w:fldChar w:fldCharType="separate"/>
          </w:r>
          <w:r>
            <w:rPr>
              <w:rFonts w:eastAsia="" w:cs="Times New Roman" w:eastAsiaTheme="minorEastAsia" w:ascii="Times New Roman" w:hAnsi="Times New Roman"/>
              <w:kern w:val="0"/>
              <w:sz w:val="26"/>
              <w:szCs w:val="26"/>
              <w:lang w:eastAsia="ru-RU" w:bidi="ar-SA"/>
            </w:rPr>
          </w:r>
          <w:r>
            <w:rPr>
              <w:sz w:val="26"/>
              <w:kern w:val="0"/>
              <w:szCs w:val="26"/>
              <w:rFonts w:eastAsia="" w:cs="Times New Roman" w:ascii="Times New Roman" w:hAnsi="Times New Roman"/>
              <w:lang w:eastAsia="ru-RU" w:bidi="ar-SA"/>
            </w:rPr>
            <w:fldChar w:fldCharType="end"/>
          </w:r>
        </w:p>
      </w:sdtContent>
    </w:sdt>
    <w:p>
      <w:pPr>
        <w:pStyle w:val="15"/>
        <w:tabs>
          <w:tab w:val="clear" w:pos="408"/>
          <w:tab w:val="left" w:pos="66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06">
        <w:r>
          <w:rPr>
            <w:rFonts w:eastAsia="" w:cs="Times New Roman" w:ascii="Times New Roman" w:hAnsi="Times New Roman" w:eastAsiaTheme="majorEastAsia"/>
            <w:sz w:val="26"/>
            <w:szCs w:val="26"/>
          </w:rPr>
          <w:t>1.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</w:rPr>
          <w:t>Общие сведения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_Toc112077206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66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07">
        <w:r>
          <w:rPr>
            <w:rFonts w:eastAsia="" w:cs="Times New Roman" w:ascii="Times New Roman" w:hAnsi="Times New Roman" w:eastAsiaTheme="majorEastAsia"/>
            <w:sz w:val="26"/>
            <w:szCs w:val="26"/>
          </w:rPr>
          <w:t>2.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</w:rPr>
          <w:t>КСУ «Старт» PDM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_Toc112077207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08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2.1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Нормативно-справочная информация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_Toc112077208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09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2.2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Подготовка производства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_Toc112077209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0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2.3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Технологическая подготовка производства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_Toc112077210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1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2.4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Технико-экономическое обоснование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_Toc112077211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2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2.5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Обеспечение производства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_Toc112077212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66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3">
        <w:r>
          <w:rPr>
            <w:rFonts w:eastAsia="" w:cs="Times New Roman" w:ascii="Times New Roman" w:hAnsi="Times New Roman" w:eastAsiaTheme="majorEastAsia"/>
            <w:sz w:val="26"/>
            <w:szCs w:val="26"/>
          </w:rPr>
          <w:t>3.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</w:rPr>
          <w:t>КСУ Старт «MES»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_Toc112077213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4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3.1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Система качества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_Toc112077214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5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3.2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Оперативное планирование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_Toc112077215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6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3.3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Внутрицеховое планирование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_Toc112077216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13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7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3.4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Диспетчирование хода производства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_Toc112077217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13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8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3.5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Система пооперационного учета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_Toc112077218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14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19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3.6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Внутрицеховый учёт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_Toc112077219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17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20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3.7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Управление вспомогательным производством (Заказ-наряды, сдаточные накладные)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_Toc112077220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19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21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3.8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Оценка эффективности работы цеха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_Toc112077221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19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22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3.9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Цифровой цех (информационный киоск, инструментальный шкаф)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_Toc112077222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19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left" w:pos="880" w:leader="none"/>
          <w:tab w:val="right" w:pos="9628" w:leader="dot"/>
        </w:tabs>
        <w:rPr>
          <w:rFonts w:ascii="Times New Roman" w:hAnsi="Times New Roman" w:eastAsia="" w:cs="Times New Roman" w:eastAsiaTheme="minorEastAsia"/>
          <w:kern w:val="0"/>
          <w:sz w:val="26"/>
          <w:szCs w:val="26"/>
          <w:lang w:eastAsia="ru-RU" w:bidi="ar-SA"/>
        </w:rPr>
      </w:pPr>
      <w:hyperlink w:anchor="_Toc112077223"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3.10</w:t>
        </w:r>
        <w:r>
          <w:rPr>
            <w:rFonts w:eastAsia="" w:cs="Times New Roman" w:ascii="Times New Roman" w:hAnsi="Times New Roman" w:eastAsiaTheme="minorEastAsia"/>
            <w:kern w:val="0"/>
            <w:sz w:val="26"/>
            <w:szCs w:val="26"/>
            <w:lang w:eastAsia="ru-RU" w:bidi="ar-SA"/>
          </w:rPr>
          <w:tab/>
        </w:r>
        <w:r>
          <w:rPr>
            <w:rFonts w:eastAsia="" w:cs="Times New Roman" w:ascii="Times New Roman" w:hAnsi="Times New Roman" w:eastAsiaTheme="majorEastAsia"/>
            <w:sz w:val="26"/>
            <w:szCs w:val="26"/>
            <w:highlight w:val="white"/>
          </w:rPr>
          <w:t>Нормативы планирования</w:t>
        </w:r>
        <w:r>
          <w:rPr>
            <w:webHidden/>
          </w:rPr>
          <w:fldChar w:fldCharType="begin"/>
        </w:r>
        <w:r>
          <w:rPr>
            <w:webHidden/>
          </w:rPr>
          <w:instrText>PAGEREF _Toc112077223 \h</w:instrText>
        </w:r>
        <w:r>
          <w:rPr>
            <w:webHidden/>
          </w:rPr>
          <w:fldChar w:fldCharType="separate"/>
        </w:r>
        <w:r>
          <w:rPr>
            <w:rFonts w:cs="Times New Roman" w:ascii="Times New Roman" w:hAnsi="Times New Roman"/>
            <w:vanish w:val="false"/>
            <w:sz w:val="26"/>
            <w:szCs w:val="26"/>
          </w:rPr>
          <w:tab/>
          <w:t>20</w:t>
        </w:r>
        <w:r>
          <w:rPr>
            <w:webHidden/>
          </w:rPr>
          <w:fldChar w:fldCharType="end"/>
        </w:r>
      </w:hyperlink>
    </w:p>
    <w:p>
      <w:pPr>
        <w:pStyle w:val="15"/>
        <w:tabs>
          <w:tab w:val="clear" w:pos="408"/>
          <w:tab w:val="right" w:pos="10053" w:leader="dot"/>
        </w:tabs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</w:r>
      <w:bookmarkStart w:id="2" w:name="_GoBack"/>
      <w:bookmarkStart w:id="3" w:name="_GoBack"/>
      <w:bookmarkEnd w:id="3"/>
      <w:r>
        <w:br w:type="page"/>
      </w:r>
    </w:p>
    <w:p>
      <w:pPr>
        <w:pStyle w:val="1"/>
        <w:widowControl/>
        <w:numPr>
          <w:ilvl w:val="0"/>
          <w:numId w:val="2"/>
        </w:numPr>
        <w:spacing w:lineRule="auto" w:line="276" w:before="480" w:after="240"/>
        <w:ind w:left="786" w:hanging="219"/>
        <w:rPr>
          <w:rFonts w:ascii="Times New Roman" w:hAnsi="Times New Roman" w:eastAsia="" w:cs="" w:cstheme="majorBidi" w:eastAsiaTheme="majorEastAsia"/>
          <w:color w:val="auto"/>
          <w:sz w:val="32"/>
        </w:rPr>
      </w:pPr>
      <w:bookmarkStart w:id="4" w:name="_Toc112077206"/>
      <w:bookmarkStart w:id="5" w:name="_Toc112059548"/>
      <w:r>
        <w:rPr>
          <w:rFonts w:eastAsia="" w:cs="" w:ascii="Times New Roman" w:hAnsi="Times New Roman" w:cstheme="majorBidi" w:eastAsiaTheme="majorEastAsia"/>
          <w:color w:val="auto"/>
          <w:sz w:val="32"/>
        </w:rPr>
        <w:t>Общие сведения</w:t>
      </w:r>
      <w:bookmarkEnd w:id="4"/>
      <w:bookmarkEnd w:id="5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«КСУ «Старт». Система управления производством» предназначена для решения задач оперативного планирования и управления производством. Система включает в себя два модуля: 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-</w:t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Система подготовки производства (PDM) – обеспечивает управление данными об изделии, необходимыми для эффективного планирования и управления производством.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</w:t>
        <w:tab/>
        <w:t>Система управления производством (MES) – позволяет оперативно управлять производством в рамках предприятия / цеха /участка.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«КСУ «Старт». Система управления производством» интегрируется в общую корпоративную систему управления и представляет собой многопользовательскую систему, в которой реализован ролевой подход к организации рабочих мест.</w:t>
      </w:r>
    </w:p>
    <w:p>
      <w:pPr>
        <w:pStyle w:val="1"/>
        <w:widowControl/>
        <w:numPr>
          <w:ilvl w:val="0"/>
          <w:numId w:val="2"/>
        </w:numPr>
        <w:spacing w:lineRule="auto" w:line="276" w:before="480" w:after="240"/>
        <w:ind w:left="786" w:hanging="219"/>
        <w:rPr>
          <w:rFonts w:ascii="Times New Roman" w:hAnsi="Times New Roman" w:eastAsia="" w:cs="" w:cstheme="majorBidi" w:eastAsiaTheme="majorEastAsia"/>
          <w:color w:val="auto"/>
          <w:sz w:val="32"/>
        </w:rPr>
      </w:pPr>
      <w:bookmarkStart w:id="6" w:name="_Toc112077207"/>
      <w:bookmarkStart w:id="7" w:name="_Toc112059549"/>
      <w:r>
        <w:rPr>
          <w:rFonts w:eastAsia="" w:cs="" w:ascii="Times New Roman" w:hAnsi="Times New Roman" w:cstheme="majorBidi" w:eastAsiaTheme="majorEastAsia"/>
          <w:color w:val="auto"/>
          <w:sz w:val="32"/>
        </w:rPr>
        <w:t>КСУ «Старт» PDM</w:t>
      </w:r>
      <w:bookmarkStart w:id="8" w:name="_Ref65221473"/>
      <w:bookmarkStart w:id="9" w:name="_Ref65223228"/>
      <w:bookmarkEnd w:id="6"/>
      <w:bookmarkEnd w:id="7"/>
    </w:p>
    <w:p>
      <w:pPr>
        <w:pStyle w:val="1"/>
        <w:widowControl/>
        <w:numPr>
          <w:ilvl w:val="1"/>
          <w:numId w:val="3"/>
        </w:numPr>
        <w:tabs>
          <w:tab w:val="clear" w:pos="408"/>
          <w:tab w:val="left" w:pos="1134" w:leader="none"/>
        </w:tabs>
        <w:spacing w:lineRule="auto" w:line="276" w:before="480" w:after="240"/>
        <w:ind w:left="906" w:hanging="33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10" w:name="_Toc112077208"/>
      <w:bookmarkStart w:id="11" w:name="_Toc112059550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Нормативно-справочная информация</w:t>
      </w:r>
      <w:bookmarkEnd w:id="8"/>
      <w:bookmarkEnd w:id="9"/>
      <w:bookmarkEnd w:id="10"/>
      <w:bookmarkEnd w:id="11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«НСИ» представля</w:t>
        <w:softHyphen/>
        <w:t>ет собой набор справочников, классификаторов, стандартов, используемых в деятельности предприятия.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состоит из разделов: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Справочник детале-сборочных единиц»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«Справочник товарно-материальных ценностей»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«Справочник технологического оборудования»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«Справочник контрагентов»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«Справочник заказов»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«Структура предприятия»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«План счетов»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«НСИ»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управление содержимым справочников НСИ;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и поиск содержимого справочников НСИ;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управление заявками на добавление справочной информации;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синхронизация справочников НСИ с внешними справочными системами.</w:t>
      </w:r>
    </w:p>
    <w:p>
      <w:pPr>
        <w:pStyle w:val="ListParagraph"/>
        <w:spacing w:lineRule="auto" w:line="360" w:before="0" w:after="0"/>
        <w:ind w:left="1571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widowControl/>
        <w:numPr>
          <w:ilvl w:val="1"/>
          <w:numId w:val="3"/>
        </w:numPr>
        <w:tabs>
          <w:tab w:val="clear" w:pos="408"/>
          <w:tab w:val="left" w:pos="1134" w:leader="none"/>
        </w:tabs>
        <w:spacing w:lineRule="auto" w:line="276" w:before="480" w:after="240"/>
        <w:ind w:left="906" w:hanging="33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12" w:name="_Toc112077209"/>
      <w:bookmarkStart w:id="13" w:name="_Toc112059551"/>
      <w:bookmarkStart w:id="14" w:name="_Ref65494264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Подготовка производства</w:t>
      </w:r>
      <w:bookmarkEnd w:id="12"/>
      <w:bookmarkEnd w:id="13"/>
      <w:bookmarkEnd w:id="14"/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15" w:name="_Ref65494339"/>
      <w:r>
        <w:rPr>
          <w:rFonts w:cs="Times New Roman" w:ascii="Times New Roman" w:hAnsi="Times New Roman"/>
          <w:b/>
          <w:sz w:val="32"/>
          <w:szCs w:val="32"/>
        </w:rPr>
        <w:t>Планирование подготовки производства</w:t>
      </w:r>
      <w:bookmarkEnd w:id="15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«Планирование подготовки производства» предназначен для определения последовательности выполнения работ по подготовке производства.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составление план-графика выполнения работ по подготовке производства;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построение календарного графика с помощью диаграммы Ганта;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отметка факта выполнения мероприятия исполнителем;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цветовая дифференциация выполнения мероприятий;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автоматическая рассылка писем на электронную почту исполнителям назначенных мероприятий;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автоматическая рассылка предупреждений исполнителям на электронную почту о срыве сроков мероприятий;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составление план-графика выполнения работ по технологической подготовке производства;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ведомости контроля технологической подготовки производства.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16" w:name="_Ref65669428"/>
      <w:r>
        <w:rPr>
          <w:rFonts w:cs="Times New Roman" w:ascii="Times New Roman" w:hAnsi="Times New Roman"/>
          <w:b/>
          <w:sz w:val="32"/>
          <w:szCs w:val="32"/>
        </w:rPr>
        <w:t>Конструкторская подготовка производства</w:t>
      </w:r>
      <w:bookmarkEnd w:id="16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Модуль «Конструкторская подготовка производства» предоставляет функционал по заведению заявок на изменение конструкторской документации: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ввод заявки на изменение КД;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ввод решения по заявке на изменение КД;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автоматическое оповещение исполнителей на каждом этапе прохождения заявки.</w:t>
      </w:r>
    </w:p>
    <w:p>
      <w:pPr>
        <w:pStyle w:val="1"/>
        <w:widowControl/>
        <w:numPr>
          <w:ilvl w:val="1"/>
          <w:numId w:val="3"/>
        </w:numPr>
        <w:tabs>
          <w:tab w:val="clear" w:pos="408"/>
          <w:tab w:val="left" w:pos="1134" w:leader="none"/>
        </w:tabs>
        <w:spacing w:lineRule="auto" w:line="276" w:before="480" w:after="240"/>
        <w:ind w:left="906" w:hanging="33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17" w:name="_Toc112077210"/>
      <w:bookmarkStart w:id="18" w:name="_Toc112059552"/>
      <w:bookmarkStart w:id="19" w:name="_Ref65669472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Технологическая подготовка производства</w:t>
      </w:r>
      <w:bookmarkEnd w:id="17"/>
      <w:bookmarkEnd w:id="18"/>
      <w:bookmarkEnd w:id="19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bookmarkStart w:id="20" w:name="__DdeLink__5694_226623068"/>
      <w:r>
        <w:rPr>
          <w:sz w:val="26"/>
          <w:szCs w:val="26"/>
        </w:rPr>
        <w:t>Модуль «Технологическая подготовка производства» представля</w:t>
        <w:softHyphen/>
        <w:t>ет</w:t>
      </w:r>
      <w:bookmarkEnd w:id="20"/>
      <w:r>
        <w:rPr>
          <w:sz w:val="26"/>
          <w:szCs w:val="26"/>
        </w:rPr>
        <w:t xml:space="preserve"> собой совокупность взаимосвязанных процессов, обеспечива</w:t>
        <w:softHyphen/>
        <w:t>ющих технологическую готовность предприятия к выпуску про</w:t>
        <w:softHyphen/>
        <w:t>дукции необходимого качества при установленных сроках, объ</w:t>
        <w:softHyphen/>
        <w:t>еме производства и затратах. Модуль состоит из разделов: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«Состав изделия»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«Маршруты движения изготовления ДСЕ. Шаблоны технологических процессов»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«Пооперационные материальные нормы изготовления ДСЕ»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«Заменители ТМЦ»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«Трудовое нормирование»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«Длительность производственного цикла»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«Сводные формы технолога»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«Интеграция с АСКОН»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21" w:name="_Ref66185824"/>
      <w:r>
        <w:rPr>
          <w:rFonts w:cs="Times New Roman" w:ascii="Times New Roman" w:hAnsi="Times New Roman"/>
          <w:b/>
          <w:sz w:val="32"/>
          <w:szCs w:val="32"/>
        </w:rPr>
        <w:t>Состав изделия</w:t>
      </w:r>
      <w:bookmarkEnd w:id="21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 состава изделия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архивное ведение состава компонентов изделия с единичной или групповой спецификаций;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добавление в состав изделия элементов, отсутствующих в КД, таких как комплекты, прочие изделия, варианты допустимых замен и т.д.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709" w:hanging="142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22" w:name="_Ref66187886"/>
      <w:r>
        <w:rPr>
          <w:rFonts w:cs="Times New Roman" w:ascii="Times New Roman" w:hAnsi="Times New Roman"/>
          <w:b/>
          <w:sz w:val="32"/>
          <w:szCs w:val="32"/>
        </w:rPr>
        <w:t>Маршруты движения изготовления ДСЕ. Шаблоны технологических процессов</w:t>
      </w:r>
      <w:bookmarkEnd w:id="22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Маршрут движения изготовления ДСЕ позволяет определить последовательность цехов или участков, которую будет проходить изделие в процессе изготовления, без конкретизации операций. 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 маршрутов движения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архивное ведение маршрутов движения изготовления ДСЕ;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указание вида обработки к пунктам маршрута движения;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«альтернативных» маршрутов движения изготовления ДСЕ в зависимости от применяемости детали в сборочной единице.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Шаблоны технологических процессов включают в себя перечень последовательно выполняемых технологических операций необходимых для изготовления ДСЕ.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 шаблонов технологических процессов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заведение технологических операций по маршруту изготовления ДСЕ;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заведение переходов по технологическим операциям;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привязка оборудования, технологической оснастки, материальных ресурсов к технологическим операциям.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23" w:name="_Ref66191642"/>
      <w:r>
        <w:rPr>
          <w:rFonts w:cs="Times New Roman" w:ascii="Times New Roman" w:hAnsi="Times New Roman"/>
          <w:b/>
          <w:sz w:val="32"/>
          <w:szCs w:val="32"/>
        </w:rPr>
        <w:t>Материальные нормы изготовления ДСЕ</w:t>
      </w:r>
      <w:bookmarkEnd w:id="23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Материальное нормирование изготовления ДСЕ базируется на наборе формул параметров расчета норм расхода материалов.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 материального нормирования изготовления ДСЕ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архивное ведение материальных норм изготовления ДСЕ в разрезе основных и вспомогательных материалов;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автоматический расчет норм расхода материалов;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таблицы профилей материала.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24" w:name="_Ref66195141"/>
      <w:r>
        <w:rPr>
          <w:rFonts w:cs="Times New Roman" w:ascii="Times New Roman" w:hAnsi="Times New Roman"/>
          <w:b/>
          <w:sz w:val="32"/>
          <w:szCs w:val="32"/>
        </w:rPr>
        <w:t>Разрешения на замену МТР</w:t>
      </w:r>
      <w:bookmarkEnd w:id="24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разрешений на замену МТР позволяет разрешать использовать в изготовлении ДСЕ материалов, которые не определены КД.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 разрешений замен МТР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заведение заявки на замену МТР с указанием причины невозможности приобретения МТР по КД;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оформление разрешений на отступление/отклонение от конструкторской документаций, включая сроки действия замены, мероприятия по устранению причин отступления/отклонения;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привязка технических обоснований и писем от поставщиков к разрешению.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25" w:name="_Ref66195913"/>
      <w:r>
        <w:rPr>
          <w:rFonts w:cs="Times New Roman" w:ascii="Times New Roman" w:hAnsi="Times New Roman"/>
          <w:b/>
          <w:sz w:val="32"/>
          <w:szCs w:val="32"/>
        </w:rPr>
        <w:t>Трудовое нормирование</w:t>
      </w:r>
      <w:bookmarkEnd w:id="25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Трудовое нормирование базируется на наборе определенных нормировочных таблиц (карт), позволяющих определить затраты рабочего времени на выполнение конкретного объема работ.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 трудового нормирования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заготовки технико-нормировочной карты;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архивное ведение ТНК. 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26" w:name="_Ref66265606"/>
      <w:r>
        <w:rPr>
          <w:rFonts w:cs="Times New Roman" w:ascii="Times New Roman" w:hAnsi="Times New Roman"/>
          <w:b/>
          <w:sz w:val="32"/>
          <w:szCs w:val="32"/>
        </w:rPr>
        <w:t>Длительность производственного цикла</w:t>
      </w:r>
      <w:bookmarkEnd w:id="26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расчете длительности производственного цикла учитываются длительность протекания технологических операций, сроки закупки материалов и комплектующих изделий, а также время перемещения изделия по маршруту изготовления.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Форма просмотра длительности производственного цикла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автоматический расчет длительности производственного цикла изготовления;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построение аналитической карты процесса производства;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поиск «узких» мест при изготовлении изделия.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27" w:name="_Ref66265795"/>
      <w:r>
        <w:rPr>
          <w:rFonts w:cs="Times New Roman" w:ascii="Times New Roman" w:hAnsi="Times New Roman"/>
          <w:b/>
          <w:sz w:val="32"/>
          <w:szCs w:val="32"/>
        </w:rPr>
        <w:t>Сводная форма технолога</w:t>
      </w:r>
      <w:bookmarkEnd w:id="27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Сводная форма технолога отображает технологическую информация на ДСЕ, включая состав заказа, маршрут изготовления, маршрутную карту техпроцесса, ТНК, применяемую технологическую оснастку, материалы и комплектующие и тд.</w:t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28" w:name="_Ref66265804"/>
      <w:r>
        <w:rPr>
          <w:rFonts w:cs="Times New Roman" w:ascii="Times New Roman" w:hAnsi="Times New Roman"/>
          <w:b/>
          <w:sz w:val="32"/>
          <w:szCs w:val="32"/>
        </w:rPr>
        <w:t>Интеграция инженерных данных с Лоцман:PDM</w:t>
      </w:r>
      <w:bookmarkEnd w:id="28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 интеграции инженерных данных с Лоцман:PDM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автоматическая подготовка инженерных данных для загрузки в КСУ «Старт».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аналитические формы по принятию решения интеграции данных в КСУ «Старт»;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инструменты интеграции инженерных данных в КСУ «Старт».</w:t>
      </w:r>
    </w:p>
    <w:p>
      <w:pPr>
        <w:pStyle w:val="1"/>
        <w:widowControl/>
        <w:numPr>
          <w:ilvl w:val="1"/>
          <w:numId w:val="3"/>
        </w:numPr>
        <w:tabs>
          <w:tab w:val="clear" w:pos="408"/>
          <w:tab w:val="left" w:pos="1134" w:leader="none"/>
        </w:tabs>
        <w:spacing w:lineRule="auto" w:line="276" w:before="480" w:after="240"/>
        <w:ind w:left="906" w:hanging="33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29" w:name="_Toc112077211"/>
      <w:bookmarkStart w:id="30" w:name="_Toc112059553"/>
      <w:bookmarkStart w:id="31" w:name="_Ref66271081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Технико-экономическое обоснование</w:t>
      </w:r>
      <w:bookmarkEnd w:id="29"/>
      <w:bookmarkEnd w:id="30"/>
      <w:bookmarkEnd w:id="31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«ТЭО» предназначен для проведения расчетов и сравнения всех экономических и технических показателей, помогающих просчитать целесообразность изготовления изделия.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оценка и анализ структуры изделия;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оценка и анализ материальных затрат;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оценка и анализ трудовых затрат;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оценка и анализ накладных расходов;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оформление документации по заключению проведения ТЭО.</w:t>
      </w:r>
    </w:p>
    <w:p>
      <w:pPr>
        <w:pStyle w:val="1"/>
        <w:widowControl/>
        <w:numPr>
          <w:ilvl w:val="1"/>
          <w:numId w:val="3"/>
        </w:numPr>
        <w:tabs>
          <w:tab w:val="clear" w:pos="408"/>
          <w:tab w:val="left" w:pos="1134" w:leader="none"/>
        </w:tabs>
        <w:spacing w:lineRule="auto" w:line="276" w:before="480" w:after="240"/>
        <w:ind w:left="906" w:hanging="33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32" w:name="_Toc112077212"/>
      <w:bookmarkStart w:id="33" w:name="_Toc112059554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Обеспечение производства</w:t>
      </w:r>
      <w:bookmarkEnd w:id="32"/>
      <w:bookmarkEnd w:id="33"/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Технологическое оборудование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«Технологическое оборудование» предназначен для учета технологического оборудования на предприятии. Информация данного модуля используется для систем мониторинга и управления производственными мощностями.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состоит из следующих разделов: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«Картотека оборудования»;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«Ведение рабочих групп оборудования»;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«Учет запасных частей к оборудованию»;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«Учет работы оборудования»;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Планирование ТО оборудования (в процессе разработки).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Редакторы разделов предоставляют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картотеки оборудования в разрезе цехов(участков) предприятия с указанием технических характеристик, инвентарных номеров;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информации по рабочим группам оборудования в разрезе цехов с указанием сменности;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картотеки запасных частей к оборудованию, изготавливаемых по внутренним заказ-нарядам, с возможностью формирования плана по изготовлению запасных частей и отслеживания их движения по предприятию;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данных о длительности и причинах простоев оборудования в цехах, просмотр данных по ежедневному учету работы оборудования за месяц, получение информации по общей эффективности оборудования.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Метрологическое обеспечение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Основной задачей модуля «метрологического обеспечения» является обеспечение единства измерений как необходимого условия повышения эффективности производства, повышения качества продукции и безопасности труда.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Модуль состоит из следующих разделов: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«Система ведения НСИ АСМО»;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«Система ведения фонд-статуса СИ и ИО»;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«АРМ ответственного по надзору за СИ и ИО»;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«Учет работ по поверке и ремонту СИ сторонним организациям».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Редакторы разделов предоставляют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классификатора СИ и ИО;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справочника структур планово-предупредительных работ;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справочника подразделений;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перечней принадлежности типов СИ и ИО к видам измерений и испытаний;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фонда-статуса СИ в разрезе подразделений;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графиков поверок СИ и аттестации ИО;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различных видов отчетов как в рамках предприятия, так и в Росстандарт, ФИФ Атомстандарт, Росатом;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прейскуранта на метрологические услуги для сторонних организаций;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отчетов о выполненных работах для сторонних организаций в разрезе доходных договоров предприятия.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Инструментальное обеспечение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Основной задачей модуля «инструментальное обеспечение» является регулярное и своевременное обеспечение инструментом и технологической оснасткой производства в необходимом объеме и номенклатуре.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Модуль состоит из следующих разделов: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«Справочник технологической оснастки»;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«Применяемость технологической оснастки на ДСЕ»;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«Информационно-поисковая система технологической оснастки»;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«Планирование проектирования и изготовления технологической оснастки».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Редакторы разделов предоставляют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справочника видов оснастки и классификатора оснастки;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информации о применяемости технологической оснастки на ДСЕ;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поиск по различным параметрам информации по технологической оснастке, по ее применяемости на ДСЕ, в заказах, цехах и т. д.;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электронное согласование заявки на проектирование и изготовление технологической оснастки;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планов проектирования и изготовления технологической оснастки;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различных отчетов и справочной информации по технологической оснастке.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3"/>
        </w:numPr>
        <w:spacing w:lineRule="auto" w:line="360" w:before="480" w:after="0"/>
        <w:ind w:left="1145" w:hanging="578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Материальное обеспечение</w:t>
      </w:r>
    </w:p>
    <w:p>
      <w:pPr>
        <w:pStyle w:val="ListParagraph"/>
        <w:widowControl/>
        <w:numPr>
          <w:ilvl w:val="3"/>
          <w:numId w:val="3"/>
        </w:numPr>
        <w:spacing w:lineRule="auto" w:line="360" w:before="480" w:after="0"/>
        <w:ind w:left="1701" w:hanging="1134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Обеспечение </w:t>
      </w:r>
      <w:bookmarkStart w:id="34" w:name="__DdeLink__2046_4112318184"/>
      <w:r>
        <w:rPr>
          <w:rFonts w:cs="Times New Roman" w:ascii="Times New Roman" w:hAnsi="Times New Roman"/>
          <w:b/>
          <w:sz w:val="32"/>
          <w:szCs w:val="32"/>
        </w:rPr>
        <w:t>заготовительного производства</w:t>
      </w:r>
      <w:bookmarkEnd w:id="34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«Обеспечение заготовительного производства» предназначен  для определения потребности МТР на план  заготовительного  цеха.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плана обеспечения МТР заготовительного производства;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определение потребности в определенных видах материалов c учетом технологически- неизбежных отходов и своевременное обеспечение ими производства;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оперативный контроль состояния и использования МТР на складах в производстве;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заказ материалов по специфицированной номенклатуре;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корректировка технологии изготовления заготовки и информации по материалу – заменителю.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3"/>
          <w:numId w:val="3"/>
        </w:numPr>
        <w:spacing w:lineRule="auto" w:line="360" w:before="480" w:after="0"/>
        <w:ind w:left="567" w:hanging="0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Обеспечение сборочного производства детале-сборочными единицами(ДСЕ) собственного производства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«Обеспечение сборочного производства ДСЕ собственного производства   предназначен определения потребности  в ДСЕ для сборочного цеха, учет и движение ДСЕ  на центральном комплектовочном  участке.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справки о наличии ДСЕ на центральном-комплектовочном участке (ЦКУ);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карты учёта движения конкретно заданной детали на ЦКУ;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автоматическое ежедневное формирование комплектовочных ведомостей (КВ) с учётом приоритета комплектации;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анализ комплектации заказов деталями собственного производства;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контроль прихода/расхода ДСЕ, поступающих на (ЦКУ), с одновременным резервированием отборок в комплектовочные ведомости с учётом сроков годности;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формировании справок о ДСЕ, находящихся без движения; о ДСЕ, содержащих драгметаллы; о наличие заготовок на складе; 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карты учёта движения конкретно заданной детали на ЦКУ;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формирование данных по отборкам в комплектовочных ведомостях, путём подтверждения товарно-транспортных накладных,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расхода ДСЕ со склада по заборным картам, сигнальным требованиям, перемещение между складами и др. документам;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печать ярлыков к комплектовочной ведомости.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3"/>
          <w:numId w:val="3"/>
        </w:numPr>
        <w:spacing w:lineRule="auto" w:line="360" w:before="480" w:after="0"/>
        <w:ind w:left="567" w:hanging="0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Обеспечение сборочного производства покупными изделиями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«Обеспечение сборочного производства ДСЕ покупными изделиями» предназначен для анализа данных по укомплектованности заказов электрорадиоизделиями (ЭРИ) и покупными изделиями на центральном складе.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корректировка заявки на комплектацию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просмотр укомплектованности заказа ЭРИ и покупными изделиями;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печать заявки на комплектацию;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заменителей по конструкторской документации и разрешениям по замену.</w:t>
      </w:r>
    </w:p>
    <w:p>
      <w:pPr>
        <w:pStyle w:val="ListParagraph"/>
        <w:spacing w:lineRule="auto" w:line="360" w:before="0" w:after="160"/>
        <w:ind w:left="454" w:firstLine="454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highlight w:val="white"/>
          <w:lang w:eastAsia="ru-RU"/>
        </w:rPr>
      </w:r>
    </w:p>
    <w:p>
      <w:pPr>
        <w:pStyle w:val="1"/>
        <w:widowControl/>
        <w:numPr>
          <w:ilvl w:val="0"/>
          <w:numId w:val="2"/>
        </w:numPr>
        <w:spacing w:lineRule="auto" w:line="276" w:before="480" w:after="240"/>
        <w:ind w:left="786" w:hanging="219"/>
        <w:rPr>
          <w:rFonts w:ascii="Times New Roman" w:hAnsi="Times New Roman" w:eastAsia="" w:cs="" w:cstheme="majorBidi" w:eastAsiaTheme="majorEastAsia"/>
          <w:color w:val="auto"/>
          <w:sz w:val="32"/>
        </w:rPr>
      </w:pPr>
      <w:bookmarkStart w:id="35" w:name="_Toc112077213"/>
      <w:bookmarkStart w:id="36" w:name="_Toc112059555"/>
      <w:r>
        <w:rPr>
          <w:rFonts w:eastAsia="" w:cs="" w:ascii="Times New Roman" w:hAnsi="Times New Roman" w:cstheme="majorBidi" w:eastAsiaTheme="majorEastAsia"/>
          <w:color w:val="auto"/>
          <w:sz w:val="32"/>
        </w:rPr>
        <w:t>КСУ Старт «MES»</w:t>
      </w:r>
      <w:bookmarkEnd w:id="35"/>
      <w:bookmarkEnd w:id="36"/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1626" w:hanging="105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37" w:name="_Toc112077214"/>
      <w:bookmarkStart w:id="38" w:name="_Toc112059556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Система качества</w:t>
      </w:r>
      <w:bookmarkEnd w:id="37"/>
      <w:bookmarkEnd w:id="38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«Система качества» реализует функции управления качеством, планирование, координацию и методологическое обеспечение работ подразделений предприятий в системе качества.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формирование, корректировка и печать карты анализа брака (КАБ);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просмотр cтатистики по браку за период времени по предприятию;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информации по виновникам брака;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печать карт анализа несоответствий (КАН) на каждую единицу неисправной продукции;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печать карты задания и карты анализа летучего контроля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данных о результатах летучего контроля качества;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просмотр, корректировка и печать информации о претензиях;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просмотр, корректировка и печать информации об отказах при периодических испытаниях;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коэффициентов качества по цехам;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показателей качества;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динамики изменения коэффициента качества;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просмотр, корректировка и печать карт анализа покупного (КАП);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просмотр, корректировку и печать актов исследований;</w:t>
        <w:tab/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просмотр, корректировку и печать сведений о неисправностях приборов, возращённых предприятию и сведений о забракованиях приборов при предъявительских, приёмо-сдаточных, периодических испытаниях и испытаниях на надёжность;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данных о неисправностях при испытаниях приборов изготовления ПО «Старт» по форме 14 ОСТ В95 2050:</w:t>
      </w:r>
    </w:p>
    <w:p>
      <w:pPr>
        <w:pStyle w:val="NormalWeb"/>
        <w:widowControl/>
        <w:numPr>
          <w:ilvl w:val="2"/>
          <w:numId w:val="6"/>
        </w:numPr>
        <w:spacing w:lineRule="auto" w:line="360" w:beforeAutospacing="0" w:before="280" w:after="0"/>
        <w:ind w:left="851" w:hanging="0"/>
        <w:jc w:val="both"/>
        <w:rPr/>
      </w:pPr>
      <w:r>
        <w:rPr>
          <w:sz w:val="26"/>
          <w:szCs w:val="26"/>
        </w:rPr>
        <w:t>«Данные о результатах летучего контроля качества» обеспечивают возможность</w:t>
      </w:r>
      <w:bookmarkStart w:id="39" w:name="__DdeLink__1663_2502624157"/>
      <w:r>
        <w:rPr>
          <w:sz w:val="26"/>
          <w:szCs w:val="26"/>
        </w:rPr>
        <w:t xml:space="preserve"> просмотра и вывода на печать данных о результатах летучего контроля качества изготовления продукции на предприятии для предоставления руководству ДП ЯБП за период в соответствии с отраслевым стандартом ОСТ В95 2011-79</w:t>
      </w:r>
      <w:bookmarkEnd w:id="39"/>
      <w:r>
        <w:rPr>
          <w:sz w:val="26"/>
          <w:szCs w:val="26"/>
        </w:rPr>
        <w:t>: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720" w:firstLine="633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 количеству ЛК;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720" w:firstLine="633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 количеству недостатков и забракований;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720" w:firstLine="633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 характеру выявленных недостатков (забракований):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720" w:firstLine="633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 общему количеству: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720" w:firstLine="633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замечаний по всем объектам контроля;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720" w:firstLine="633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предложений по совершенствованию объектов контроля.</w:t>
      </w:r>
    </w:p>
    <w:p>
      <w:pPr>
        <w:pStyle w:val="NormalWeb"/>
        <w:widowControl/>
        <w:numPr>
          <w:ilvl w:val="2"/>
          <w:numId w:val="6"/>
        </w:numPr>
        <w:spacing w:lineRule="auto" w:line="360" w:beforeAutospacing="0" w:before="280" w:after="0"/>
        <w:ind w:left="851" w:hanging="0"/>
        <w:jc w:val="both"/>
        <w:rPr>
          <w:sz w:val="26"/>
          <w:szCs w:val="26"/>
        </w:rPr>
      </w:pPr>
      <w:r>
        <w:rPr>
          <w:sz w:val="26"/>
          <w:szCs w:val="26"/>
        </w:rPr>
        <w:t>«Анализ состояния технологической дисциплины» обеспечивает возможность просмотра и вывода на печать данных, позволяющих: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произвести оценку состояния технологической дисциплины в подразделениях предприятия;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предоставлять руководству предприятия информацию о количестве и результатах проверок, как по контролирующим службам, так и в целом по предприятию, а также по контролируемым признакам и объектам контроля.</w:t>
      </w:r>
    </w:p>
    <w:p>
      <w:pPr>
        <w:pStyle w:val="NormalWeb"/>
        <w:widowControl/>
        <w:numPr>
          <w:ilvl w:val="2"/>
          <w:numId w:val="6"/>
        </w:numPr>
        <w:spacing w:lineRule="auto" w:line="360" w:beforeAutospacing="0" w:before="280" w:after="0"/>
        <w:ind w:left="851" w:hanging="0"/>
        <w:jc w:val="both"/>
        <w:rPr>
          <w:sz w:val="26"/>
          <w:szCs w:val="26"/>
        </w:rPr>
      </w:pPr>
      <w:r>
        <w:rPr>
          <w:sz w:val="26"/>
          <w:szCs w:val="26"/>
        </w:rPr>
        <w:t>«Ведение данных сопроводительных карт (карт ремонта)» обеспечивает выполнение следующих функций: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ведение, просмотр и корректировка сопроводительных карт;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ведение, просмотр и корректировка маршрутной технологии ремонта узла (изделия);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назначение исполнителей на операции;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ведение, просмотр и корректировка нормирования операций.</w:t>
      </w:r>
    </w:p>
    <w:p>
      <w:pPr>
        <w:pStyle w:val="NormalWeb"/>
        <w:widowControl/>
        <w:numPr>
          <w:ilvl w:val="2"/>
          <w:numId w:val="6"/>
        </w:numPr>
        <w:spacing w:lineRule="auto" w:line="360" w:beforeAutospacing="0" w:before="280" w:after="0"/>
        <w:ind w:left="851" w:hanging="0"/>
        <w:jc w:val="both"/>
        <w:rPr>
          <w:sz w:val="26"/>
          <w:szCs w:val="26"/>
        </w:rPr>
      </w:pPr>
      <w:r>
        <w:rPr>
          <w:sz w:val="26"/>
          <w:szCs w:val="26"/>
        </w:rPr>
        <w:t>"Отличники качества" и имеющим право работы на самоконтроле» обеспечивает выполнение следующих функций: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обработку и обновление сведений в сформированных списках работников;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сбор данных для учета численности по цехам и предприятию в целом;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статистический анализ численности по количеству «Работающих», «Присвоенных» и «Лишенных» (в т.ч. уволенных и переведенных в другие службы предприятия или на другие профессии).</w:t>
      </w:r>
    </w:p>
    <w:p>
      <w:pPr>
        <w:pStyle w:val="NormalWeb"/>
        <w:widowControl/>
        <w:numPr>
          <w:ilvl w:val="2"/>
          <w:numId w:val="6"/>
        </w:numPr>
        <w:spacing w:lineRule="auto" w:line="360" w:beforeAutospacing="0" w:before="280" w:after="0"/>
        <w:ind w:left="851" w:hanging="0"/>
        <w:jc w:val="both"/>
        <w:rPr>
          <w:sz w:val="26"/>
          <w:szCs w:val="26"/>
        </w:rPr>
      </w:pPr>
      <w:r>
        <w:rPr>
          <w:sz w:val="26"/>
          <w:szCs w:val="26"/>
        </w:rPr>
        <w:t>«Сроки работы комиссий по внешним претензиям» обеспечивает выполнение следующих функций: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ведение, корректировку и аннулирование информации по работе комиссии; 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изменение сроков составления акта исследования и отгрузки изделий; 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информирование председателей комиссии о необходимости своевременного оформления решений о переносе сроков работы комиссии и отгрузки изделий; 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1276" w:firstLine="7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раздела «Работа комиссии продлевалась решениями» в акте исследования, формируемого с использованием формы КСУ «Ведение БД актов исследования изделий».</w:t>
      </w:r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1626" w:hanging="105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40" w:name="_Toc112077215"/>
      <w:bookmarkStart w:id="41" w:name="_Toc112059557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Оперативное планирование</w:t>
      </w:r>
      <w:bookmarkEnd w:id="40"/>
      <w:bookmarkEnd w:id="41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«Оперативное планирование» предназначен для формирования оперативных планов производства. Результатом оперативного планирования   является детальный план-график от отгрузки, включая операции запуска/выпуска продукции, комплектующих и полуфабрикатов. Цикл оперативного планирования не реже 1 раза в месяц.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ведение плана на запуск в режиме реального времени с учётом технологически-неизбежных отходов;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долговых позиций плана (с просроченной датой запуска) и перспективы запуска;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истории корректировок утвержденного оперативного плана(задания);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статистики и динамики выполнения оперативного плана(задания);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ведение плана выпуска производственным цехам (с учетом выпущенной продукции);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Печать оперативных планов(заданий) производственным цехам предприятия;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Расчёт и просмотр загрузки производственных цехов с оперативного задания.</w:t>
      </w:r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1626" w:hanging="105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42" w:name="_Toc112077216"/>
      <w:bookmarkStart w:id="43" w:name="_Toc112059558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Внутрицеховое планирование</w:t>
      </w:r>
      <w:bookmarkEnd w:id="42"/>
      <w:bookmarkEnd w:id="43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«Внутрицеховое планирование» предназначен для планирования на уровне цеха с учетом имеющийся мощностей (оборудования, персонала). Обеспечивает координацию деятельности   на уровне участка, бригады и конкретного рабочего места.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ведение ежедневного плана на запуск в режиме реального времени с учётом технологически – неизбежных отходов;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долговых позиций плана (с просроченной датой запуска) и перспективы запуска;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просмотр сменно-суточных заданий.</w:t>
      </w:r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1626" w:hanging="105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44" w:name="_Toc112077217"/>
      <w:bookmarkStart w:id="45" w:name="_Toc112059559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Диспетчирование хода производства</w:t>
      </w:r>
      <w:bookmarkEnd w:id="44"/>
      <w:bookmarkEnd w:id="45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Модуль «Диспетчирование хода производства» предназначен для отслеживания фактического выполнения плана производства для диспетчеров, руководителей планово-диспетчерского отдела и цехов предприятия. 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мониторинг выполнения плана выпуска ДСЕ;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контроль закрытия операций с данных пооперационного учета;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визуализация фактического выполнения плана производства;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стадии изготовлений ДСЕ;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диспетчерская доска позволяет автоматизировано отслеживать комплектную сдачу ДСЕ к требуемому сроку;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дефицитных позиций на заданное количество комплектов.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«Диспетчирование проблем в ПУ» обеспечивает выполнение следующих функций: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ввод, корректировка и просмотр заявки;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назначение исполнителя и предполагаемой даты решения проблемы;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изменение статуса заявки;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заведение заметки к заявке.</w:t>
      </w:r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1626" w:hanging="105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46" w:name="_Toc112077218"/>
      <w:bookmarkStart w:id="47" w:name="_Toc112059560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Система пооперационного учета</w:t>
      </w:r>
      <w:bookmarkEnd w:id="46"/>
      <w:bookmarkEnd w:id="47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Система пооперационного учета позволяет отмечать выполненные операции в режиме реального времени и просматривать данные по сопроводительным паспортам пооперационного учета (статус: в работе, закрыт, забракован, текущая выполняемая операция, отписание по паспорту и т.д)</w:t>
      </w:r>
    </w:p>
    <w:p>
      <w:pPr>
        <w:pStyle w:val="ListParagraph"/>
        <w:widowControl/>
        <w:numPr>
          <w:ilvl w:val="2"/>
          <w:numId w:val="4"/>
        </w:numPr>
        <w:spacing w:lineRule="auto" w:line="360" w:before="480" w:after="200"/>
        <w:ind w:left="1560" w:hanging="993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bookmarkStart w:id="48" w:name="__DdeLink__1162_1016675445"/>
      <w:r>
        <w:rPr>
          <w:rFonts w:cs="Times New Roman" w:ascii="Times New Roman" w:hAnsi="Times New Roman"/>
          <w:b/>
          <w:sz w:val="32"/>
          <w:szCs w:val="32"/>
        </w:rPr>
        <w:t>Пооперационный учёт заготовительного производства</w:t>
      </w:r>
      <w:bookmarkEnd w:id="48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bookmarkStart w:id="49" w:name="__DdeLink__1334_1943887822"/>
      <w:r>
        <w:rPr>
          <w:sz w:val="26"/>
          <w:szCs w:val="26"/>
        </w:rPr>
        <w:t xml:space="preserve">Модуль «Пооперационный учёт заготовительного производства» </w:t>
      </w:r>
      <w:bookmarkEnd w:id="49"/>
      <w:r>
        <w:rPr>
          <w:sz w:val="26"/>
          <w:szCs w:val="26"/>
        </w:rPr>
        <w:t>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наличия материала на текущий момент времени на складе;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50" w:name="__DdeLink__1807_245485010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учёт и контроль выполнения операций по сопроводительным паспортам заготовительного производства;</w:t>
      </w:r>
      <w:bookmarkEnd w:id="50"/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пооперационный учет хода производства с формированием и выдачей рапортов для расчёта зарплаты связанной с выполнением технологических операций;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корректировка технологии и информации по материалу-заменителю в производственном задании с заменой материала;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сопроводительных ярлыков для передачи на склад готовых деталей (СГД);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картотеки в реальном режиме времени;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и подтверждение заявок мастера на заготовки;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корректировка лимитно-заборной карты.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4"/>
        </w:numPr>
        <w:spacing w:lineRule="auto" w:line="360" w:before="480" w:after="200"/>
        <w:ind w:left="1560" w:hanging="993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Пооперационный учёт механосборочного производства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«Пооперационный учёт механосборочного производства» предоставляет возможность формирования сопроводительных паспортов.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печать сопроводительных паспортов на изготовление и приёмку деталей, сборочных единиц;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корректировка технологии изготовления;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сопроводительных ярлыков;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формирование информации из сертификата на МТР.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пооперационный учет хода производства с формированием и выдачей рапортов для расчёта зарплаты связанной с выполнением технологических операций;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справочной информации, на основе данных о движении ДСЕ в производстве, позволяющей отслеживать и контролировать процесс по выполнению производственной программы.</w:t>
      </w:r>
    </w:p>
    <w:p>
      <w:pPr>
        <w:pStyle w:val="ListParagraph"/>
        <w:widowControl/>
        <w:spacing w:before="0" w:after="160"/>
        <w:ind w:left="128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4"/>
        </w:numPr>
        <w:spacing w:lineRule="auto" w:line="360" w:before="480" w:after="200"/>
        <w:ind w:left="1560" w:hanging="993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Пооперационный учёт сборочного производства 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«Формирование сопроводительных паспортов в производственных цехах» обеспечивает выполнение следующих функций: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печать сопроводительного паспорта на изготовление и приёмку деталей, сборочных единиц в сборочных цехах;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отписание с сопроводительного паспорта в случае отклонения (брак, ремонт и др.);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печать сопроводительных паспортов на операции, выполняемые по типовому технологическому процессу;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автоматизированное формирование, а также ручное заведение заводских и технологических номеров;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корректировка маршрутной карты на основании разрешения на отклонение при изменении типового технологического процесса;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получение оперативной и достоверной информации о сформированных СП по КВ/ПЗ (комплектовочная ведомость/производственное задание) по заказам;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возможность мониторинга и оценки текущего состояния статуса СП и вида исходного документа;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справочника по нормативу по ДСЕ;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не используемых сопроводительных паспортов с учетом окончания срока годности до постановки в изделие и в составе изделия.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bookmarkStart w:id="51" w:name="__DdeLink__1365_1104436782"/>
      <w:r>
        <w:rPr>
          <w:sz w:val="26"/>
          <w:szCs w:val="26"/>
        </w:rPr>
        <w:t>«Система учета выполнения операций по СП» обеспечивает выполнение следующих функций: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режим для самостоятельного закрытия операций рабочими: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прикрепление перечня входящих СЕ, используемых на операции;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ведение, просмотр и корректировка операций по сопроводительным паспортам;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и печать рапортов для расчёта зарплаты, связанной с выполнением технологических операций;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справочной информации на основе данных о движении ДСЕ в производстве, позволяющей отслеживать и контролировать процесс по выполнению производственной программы;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учет гарантийного срока хранения изделия в составе изделия, даты окончания срока годности до постановки в изделие и окончания срока годности в составе изделия;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ввод, просмотр и печать штрих-кода рабочих и бригад, на которых сформированы штрих-коды;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списание сопроводительного паспорта на рабочего в электронном журнале;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52" w:name="__DdeLink__1365_1104436782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электронного журнала на основе данных о движении ДСЕ, позволяющего отслеживать и контролировать процесс по выдаче ДСЕ по сопроводительному паспорту рабочему и списание сопроводительного паспорта с рабочего.</w:t>
      </w:r>
      <w:bookmarkEnd w:id="52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«Система подбора чувствительных элементов» обеспечивает выполнение следующих функций: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и заведение информации по чувствительным элементам;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корректировка параметров чувствительных элементов;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резервирование подходящих пар чувствительных элементов.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«Сводная информация о ходе внедрения пилотных заказов» обеспечивает рабочему производственного участка выполнение следующих функций: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о ходе формирования комплектовочных ведомостей;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маршрутных карт технологических процессов;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перечня ДСЕ с автоматизированным формированием заводских номеров;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перечня формирование сопроводительных паспортов и закрытие операций по сопроводительным паспортам;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ведение сроков хранения изделия до постановки в составе изделия, а также учет готовой продукции; 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перечня пилотных заказов с указанием даты запуска.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«Просмотр данных по сопроводительным паспортам пооперационного учета» обеспечивает просмотр движения ДСЕ по сопроводительному паспорту: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текущее состояние паспорта (в работе, закрыт, забракован);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текущая выполняемая операция;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отписание по паспорту (номер паспорта, операция и количество);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накладных;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информация о причине отклонения и выписанный документ (КАН, КАБ).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«Просмотр данных по сопроводительным паспортам пооперационного учета» обеспечивает просмотр движения ДСЕ по сопроводительному паспорту: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iCs/>
          <w:color w:val="000000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текущее состояние паспорта (в работе, закрыт, забракован);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текущая выполняемая операция;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отписание по паспорту (номер паспорта, операция и количество);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накладных;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информация о причине отклонения и выписанный документ (КАН, КАБ).</w:t>
      </w:r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1626" w:hanging="1059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53" w:name="_Toc112077219"/>
      <w:bookmarkStart w:id="54" w:name="_Toc112059561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Внутрицеховый учёт</w:t>
      </w:r>
      <w:bookmarkEnd w:id="53"/>
      <w:bookmarkEnd w:id="54"/>
    </w:p>
    <w:p>
      <w:pPr>
        <w:pStyle w:val="ListParagraph"/>
        <w:widowControl/>
        <w:numPr>
          <w:ilvl w:val="2"/>
          <w:numId w:val="4"/>
        </w:numPr>
        <w:spacing w:lineRule="auto" w:line="360" w:before="480" w:after="200"/>
        <w:ind w:left="1560" w:hanging="993"/>
        <w:contextualSpacing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Учет незавершенного производства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Модуль «Учет незавершенного производства» предназначен для формирования информации об объеме продукции незавершенного производства (НЗП) 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данных об объемах НЗП на текущий момент по данным пооперационного учета;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данных по объемам НЗП на момент окончания (начала) отчетного периода по данным пооперационного учета и состоянию производственных кладовых;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контроль и корректировка данных по объемам НЗП на момент отчетного периода;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данных об оценке объемов НЗП на момент отчетного периода;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контроль и корректировка данных по оценке объемам НЗП на момент отчетного периода;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справочной информации, позволяющей отслеживать объемы НЗП предприятия в количественных и суммовых показателях.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4"/>
        </w:numPr>
        <w:spacing w:lineRule="auto" w:line="360" w:before="480" w:after="200"/>
        <w:ind w:left="1560" w:hanging="993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Внутрицеховый учёт ДСЕ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«Картотека на ДСЕ в переходящей кладовой МСЦ» обеспечивает выполнение следующих функций: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в реальном режиме времени приходных записей с накладных поступивших в цех;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и корректировка данных картотеки переходящей кладовой;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перечня ДСЕ, переданных на участки цеха.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Модуль «Картотека на ДСЕ в комплектовочной кладовой МСЦ» обеспечивает выполнение следующих функций: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в реальном режиме времени приходных записей с накладных, поступивших в кладовую через переходящую кладовую, через подтверждение со складов цеха № 39, через сканер штрих-кодов;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наличия на складе комплектующих для указанной с экрана сборочной единицы;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в реальном режиме времени операции расхода на участок и пересчет остатка на каждый сопроводительный паспорт;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и печать перечня ДСЕ с остатками, находящихся на текущий момент времени на складе;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перечня сборочных единиц, выданных со склада на заданный с экрана код ДСЕ;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корректировка НЗП.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4"/>
        </w:numPr>
        <w:spacing w:lineRule="auto" w:line="360" w:before="480" w:after="200"/>
        <w:ind w:left="1560" w:hanging="993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Учёт инструмента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«Внутрицеховый учёт инструмента» обеспечивает выполнение следующих функций: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вводить и корректировать карточки учёта оснастки;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регистрировать операции по приходу и расходу оснастки по учётным карточкам оснастки;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вести информацию по экземплярам оснастки и их проверке в контрольно-проверочном пункте (КПП);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регистрировать выдачу оснастки в работу в длительное пользование;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подготавливать списки оснастки, которую необходимо перевести на забалансовые счета;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просматривать справочную информацию по оснастке;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обрабатывать заявки цехов на ввод технологической оснастки в заводской классификатор;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получать справки по наличию оснастки в цехе на изделие и на программу года.</w:t>
      </w:r>
    </w:p>
    <w:p>
      <w:pPr>
        <w:pStyle w:val="ListParagraph"/>
        <w:widowControl/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/>
        <w:numPr>
          <w:ilvl w:val="2"/>
          <w:numId w:val="4"/>
        </w:numPr>
        <w:spacing w:lineRule="auto" w:line="360" w:before="480" w:after="200"/>
        <w:ind w:left="1560" w:hanging="993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Учёт готовой продукции 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Модуль «Учет готовой продукции»  предоставляет возможность формирования информации по изготавливаемой продукции. 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печать товарных накладных для перемещения продукции между производственными подразделениями в процессе производства по данным пооперационного учета;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формирование, печать ярлыков упаковки и упаковочных ведомостей при сдаче продукции на склад готовой продукции в соответствии с договорными обязательствами предприятия по данным пооперационного учета;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и печать товарных накладных по ярлыкам упаковки для сдачи продукции на склад готовой продукции;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подтверждение факта поступления продукции по товарным накладным в производственные цеха предприятия и на склад готовой продукции;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корректировка и подтверждение экономических показателей товарных накладных;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справочной информации, на основе данных о сдаваемой продукции, позволяющей отслеживать выполнение плановых заданий и договорных обязательств производственными подразделениями предприятия.</w:t>
      </w:r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567" w:hanging="0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55" w:name="_Toc112077220"/>
      <w:bookmarkStart w:id="56" w:name="_Toc112059562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Управление вспомогательным производством (Заказ-наряды, сдаточные накладные)</w:t>
      </w:r>
      <w:bookmarkEnd w:id="55"/>
      <w:bookmarkEnd w:id="56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формирование, корректировка, просмотр и печать заказ - нарядов;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журнала учета заказ - нарядов;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журнала учета заказ - нарядов с анализом этапов выполнения;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анализ плановых и фактических затрат цеха изготовителя;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сводный анализ плановых и фактических затрат с учетом цехов соисполнителей;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справочной информации о заказ — нарядах (номенклатура, итоговые суммы) по исполнителям за указанный интервал дат;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формирование, корректировка, просмотр и печать накладных для перемещения продукции по заказ - нарядам между производственными подразделениями в процессе производства;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формирование, корректировка, просмотр и печать накладных при сдаче продукции на склад готовой продукции в соответствии с договорными обязательствами предприятия;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подтверждение факта поступления продукции по накладным на заказ - наряды в производственные цеха предприятия и на склад готовой продукции.</w:t>
      </w:r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709" w:hanging="142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57" w:name="_Toc112077221"/>
      <w:bookmarkStart w:id="58" w:name="_Toc112059563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Оценка эффективности работы цеха</w:t>
      </w:r>
      <w:bookmarkEnd w:id="57"/>
      <w:bookmarkEnd w:id="58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Модуль «Отслеживание хода производства» предназначен для отслеживания фактического выполнения плана производства для руководителей планово-диспетчерского отдела и цехов предприятия. 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мониторинг выполнения плана выпуска ДСЕ;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контроль закрытия операций с данных пооперационного учета;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визуализация фактического выполнения плана производства.</w:t>
      </w:r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709" w:hanging="142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59" w:name="_Toc112077222"/>
      <w:bookmarkStart w:id="60" w:name="_Toc112059564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Цифровой цех (информационный киоск, инструментальный шкаф)</w:t>
      </w:r>
      <w:bookmarkEnd w:id="59"/>
      <w:bookmarkEnd w:id="60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терминале присутствует информация ограниченного доступа, поэтому для доступа к ней требуется авторизация работника. Для авторизации необходим персональный идентификационный код, который формируется автоматически мастером производственного участка. Терминальная версия представляет из себя личный кабинет рабочего с различными режимами.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Терминале обеспечивает выполнение следующих функций: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закрытие операций по сопроводительному паспорту;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операций, выполненных в течении смены;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ознакомление со сменно-суточным задание;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просмотр итогов своей работы по месяцам — фонд заработной платы;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заведение сведений о проблемах, возникших при изготовлении ДСЕ;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подача предложений по улучшению.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доступ в личный кабинет (повторная авторизация) позволяет формирование: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993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расчетного листка;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993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табеля;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993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запроса справок о доходах в бухгалтерию;</w:t>
      </w:r>
    </w:p>
    <w:p>
      <w:pPr>
        <w:pStyle w:val="ListParagraph"/>
        <w:widowControl/>
        <w:numPr>
          <w:ilvl w:val="0"/>
          <w:numId w:val="5"/>
        </w:numPr>
        <w:spacing w:before="0" w:after="160"/>
        <w:ind w:left="993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запроса справок и копий в отделе кадров. </w:t>
      </w:r>
    </w:p>
    <w:p>
      <w:pPr>
        <w:pStyle w:val="1"/>
        <w:widowControl/>
        <w:numPr>
          <w:ilvl w:val="1"/>
          <w:numId w:val="4"/>
        </w:numPr>
        <w:tabs>
          <w:tab w:val="clear" w:pos="408"/>
          <w:tab w:val="left" w:pos="993" w:leader="none"/>
        </w:tabs>
        <w:spacing w:lineRule="auto" w:line="276" w:before="480" w:after="240"/>
        <w:ind w:left="709" w:hanging="142"/>
        <w:rPr>
          <w:rFonts w:ascii="Times New Roman" w:hAnsi="Times New Roman" w:eastAsia="" w:cs="Times New Roman" w:eastAsiaTheme="majorEastAsia"/>
          <w:bCs w:val="false"/>
          <w:color w:val="000000"/>
          <w:sz w:val="32"/>
          <w:szCs w:val="32"/>
          <w:highlight w:val="white"/>
        </w:rPr>
      </w:pPr>
      <w:bookmarkStart w:id="61" w:name="_Toc112077223"/>
      <w:bookmarkStart w:id="62" w:name="_Toc112059565"/>
      <w:r>
        <w:rPr>
          <w:rFonts w:eastAsia="" w:cs="Times New Roman" w:ascii="Times New Roman" w:hAnsi="Times New Roman" w:eastAsiaTheme="majorEastAsia"/>
          <w:bCs w:val="false"/>
          <w:color w:val="000000"/>
          <w:sz w:val="32"/>
          <w:szCs w:val="32"/>
          <w:highlight w:val="white"/>
        </w:rPr>
        <w:t>Нормативы планирования</w:t>
      </w:r>
      <w:bookmarkEnd w:id="61"/>
      <w:bookmarkEnd w:id="62"/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«Нормативы планирования» предназначен для формирования календарно-плановых нормативов, используемых в регламентных расчетах по обеспечению производства.</w:t>
      </w:r>
    </w:p>
    <w:p>
      <w:pPr>
        <w:pStyle w:val="NormalWeb"/>
        <w:widowControl/>
        <w:spacing w:lineRule="auto" w:line="360" w:beforeAutospacing="0" w:before="28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Модуль предоставляет следующие возможности: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приоритета изделия, партий выпуска, договора;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нормативов на комплектацию;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кратности выпуска изделий в заданный период;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цикла сборки заказа в декадах;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ведение константы длительности производственного цикла в цехах, участвующих в изготовлении заказа (количество декад);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56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календарно-плановые нормативы на ДСЕ – дополнительное количество декад в цехе- изготовителе. 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rFonts w:ascii="Times New Roman" w:hAnsi="Times New Roman" w:cs="Times New Roman"/>
        <w:sz w:val="26"/>
        <w:szCs w:val="26"/>
      </w:rPr>
    </w:pPr>
    <w:r>
      <w:rPr>
        <w:rFonts w:cs="Times New Roman" w:ascii="Times New Roman" w:hAnsi="Times New Roman"/>
        <w:sz w:val="26"/>
        <w:szCs w:val="26"/>
      </w:rPr>
    </w:r>
  </w:p>
  <w:p>
    <w:pPr>
      <w:pStyle w:val="Style21"/>
      <w:keepLines/>
      <w:spacing w:before="0" w:after="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72934978"/>
    </w:sdtPr>
    <w:sdtContent>
      <w:p>
        <w:pPr>
          <w:pStyle w:val="Style21"/>
          <w:jc w:val="right"/>
          <w:rPr>
            <w:rFonts w:ascii="Times New Roman" w:hAnsi="Times New Roman" w:cs="Times New Roman"/>
            <w:sz w:val="26"/>
            <w:szCs w:val="26"/>
          </w:rPr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Style21"/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  <w:sz w:val="24"/>
      </w:rPr>
    </w:pPr>
    <w:r>
      <w:rPr>
        <w:rFonts w:cs="Times New Roman" w:ascii="Times New Roman" w:hAnsi="Times New Roman"/>
        <w:sz w:val="24"/>
      </w:rPr>
    </w:r>
  </w:p>
  <w:p>
    <w:pPr>
      <w:pStyle w:val="Style20"/>
      <w:jc w:val="center"/>
      <w:rPr/>
    </w:pPr>
    <w:r>
      <w:rPr>
        <w:rFonts w:cs="Times New Roman" w:ascii="Times New Roman" w:hAnsi="Times New Roman"/>
        <w:sz w:val="24"/>
      </w:rPr>
      <w:t>«КСУ «Старт». Система управления производством». Описание функциональных характеристик программного обеспечения.</w:t>
    </w:r>
  </w:p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4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8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6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3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64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9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36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502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408" w:hanging="2160"/>
      </w:pPr>
    </w:lvl>
  </w:abstractNum>
  <w:abstractNum w:abstractNumId="4">
    <w:lvl w:ilvl="0">
      <w:start w:val="3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6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3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64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9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36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502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408" w:hanging="21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6"/>
        <w:szCs w:val="3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0"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3bc"/>
    <w:pPr>
      <w:widowControl w:val="false"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a503bc"/>
    <w:pPr>
      <w:keepNext w:val="true"/>
      <w:keepLines/>
      <w:spacing w:before="480" w:after="0"/>
      <w:outlineLvl w:val="0"/>
    </w:pPr>
    <w:rPr>
      <w:rFonts w:ascii="Calibri Light" w:hAnsi="Calibri Light" w:eastAsia="NSimSun" w:cs="Arial"/>
      <w:b/>
      <w:bCs/>
      <w:color w:val="2E74B5"/>
      <w:sz w:val="28"/>
      <w:szCs w:val="28"/>
    </w:rPr>
  </w:style>
  <w:style w:type="paragraph" w:styleId="2">
    <w:name w:val="Heading 2"/>
    <w:basedOn w:val="Normal"/>
    <w:next w:val="Normal"/>
    <w:qFormat/>
    <w:rsid w:val="00a503bc"/>
    <w:pPr>
      <w:keepNext w:val="true"/>
      <w:keepLines/>
      <w:spacing w:before="200" w:after="0"/>
      <w:outlineLvl w:val="1"/>
    </w:pPr>
    <w:rPr>
      <w:rFonts w:ascii="Calibri Light" w:hAnsi="Calibri Light" w:eastAsia="NSimSun" w:cs="Arial"/>
      <w:b/>
      <w:bCs/>
      <w:color w:val="5B9BD5"/>
      <w:sz w:val="26"/>
      <w:szCs w:val="26"/>
    </w:rPr>
  </w:style>
  <w:style w:type="paragraph" w:styleId="3">
    <w:name w:val="Heading 3"/>
    <w:basedOn w:val="Normal"/>
    <w:next w:val="Normal"/>
    <w:qFormat/>
    <w:rsid w:val="00a503bc"/>
    <w:pPr>
      <w:keepNext w:val="true"/>
      <w:keepLines/>
      <w:spacing w:before="200" w:after="0"/>
      <w:outlineLvl w:val="2"/>
    </w:pPr>
    <w:rPr>
      <w:rFonts w:ascii="Times New Roman" w:hAnsi="Times New Roman" w:eastAsia="NSimSun" w:cs="Arial"/>
      <w:b/>
      <w:bCs/>
      <w:sz w:val="28"/>
    </w:rPr>
  </w:style>
  <w:style w:type="paragraph" w:styleId="4">
    <w:name w:val="Heading 4"/>
    <w:basedOn w:val="Normal"/>
    <w:next w:val="Normal"/>
    <w:qFormat/>
    <w:rsid w:val="00a503bc"/>
    <w:pPr>
      <w:keepNext w:val="true"/>
      <w:keepLines/>
      <w:spacing w:before="200" w:after="0"/>
      <w:outlineLvl w:val="3"/>
    </w:pPr>
    <w:rPr>
      <w:rFonts w:ascii="Calibri Light" w:hAnsi="Calibri Light" w:eastAsia="NSimSun" w:cs="Arial"/>
      <w:b/>
      <w:bCs/>
      <w:i/>
      <w:iCs/>
      <w:color w:val="5B9BD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4z0" w:customStyle="1">
    <w:name w:val="WW8Num14z0"/>
    <w:qFormat/>
    <w:rsid w:val="00a503bc"/>
    <w:rPr>
      <w:rFonts w:ascii="Symbol" w:hAnsi="Symbol" w:cs="Symbol"/>
      <w:sz w:val="24"/>
      <w:szCs w:val="24"/>
    </w:rPr>
  </w:style>
  <w:style w:type="character" w:styleId="WW8Num14z1" w:customStyle="1">
    <w:name w:val="WW8Num14z1"/>
    <w:qFormat/>
    <w:rsid w:val="00a503bc"/>
    <w:rPr>
      <w:rFonts w:ascii="Courier New" w:hAnsi="Courier New" w:cs="Courier New"/>
    </w:rPr>
  </w:style>
  <w:style w:type="character" w:styleId="WW8Num14z2" w:customStyle="1">
    <w:name w:val="WW8Num14z2"/>
    <w:qFormat/>
    <w:rsid w:val="00a503bc"/>
    <w:rPr>
      <w:rFonts w:ascii="Wingdings" w:hAnsi="Wingdings" w:cs="Wingdings"/>
    </w:rPr>
  </w:style>
  <w:style w:type="character" w:styleId="Style10" w:customStyle="1">
    <w:name w:val="Маркеры списка"/>
    <w:qFormat/>
    <w:rsid w:val="00a503bc"/>
    <w:rPr>
      <w:rFonts w:ascii="OpenSymbol" w:hAnsi="OpenSymbol" w:eastAsia="OpenSymbol" w:cs="OpenSymbol"/>
      <w:sz w:val="30"/>
      <w:szCs w:val="30"/>
    </w:rPr>
  </w:style>
  <w:style w:type="character" w:styleId="WW8Num7z0" w:customStyle="1">
    <w:name w:val="WW8Num7z0"/>
    <w:qFormat/>
    <w:rsid w:val="00a503bc"/>
    <w:rPr>
      <w:rFonts w:ascii="Times New Roman" w:hAnsi="Times New Roman" w:cs="Times New Roman"/>
      <w:color w:val="000000"/>
    </w:rPr>
  </w:style>
  <w:style w:type="character" w:styleId="WW8Num7z1" w:customStyle="1">
    <w:name w:val="WW8Num7z1"/>
    <w:qFormat/>
    <w:rsid w:val="00a503bc"/>
    <w:rPr>
      <w:rFonts w:ascii="Courier New" w:hAnsi="Courier New" w:cs="Courier New"/>
    </w:rPr>
  </w:style>
  <w:style w:type="character" w:styleId="WW8Num7z2" w:customStyle="1">
    <w:name w:val="WW8Num7z2"/>
    <w:qFormat/>
    <w:rsid w:val="00a503bc"/>
    <w:rPr>
      <w:rFonts w:ascii="Wingdings" w:hAnsi="Wingdings" w:cs="Wingdings"/>
    </w:rPr>
  </w:style>
  <w:style w:type="character" w:styleId="WW8Num7z3" w:customStyle="1">
    <w:name w:val="WW8Num7z3"/>
    <w:qFormat/>
    <w:rsid w:val="00a503bc"/>
    <w:rPr>
      <w:rFonts w:ascii="Symbol" w:hAnsi="Symbol" w:cs="Symbol"/>
    </w:rPr>
  </w:style>
  <w:style w:type="character" w:styleId="Style11">
    <w:name w:val="Интернет-ссылка"/>
    <w:basedOn w:val="DefaultParagraphFont"/>
    <w:uiPriority w:val="99"/>
    <w:unhideWhenUsed/>
    <w:rsid w:val="00106511"/>
    <w:rPr>
      <w:color w:val="0563C1" w:themeColor="hyperlink"/>
      <w:u w:val="single"/>
    </w:rPr>
  </w:style>
  <w:style w:type="character" w:styleId="Style12" w:customStyle="1">
    <w:name w:val="Ссылка указателя"/>
    <w:qFormat/>
    <w:rsid w:val="00a503bc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11153"/>
    <w:rPr>
      <w:rFonts w:ascii="Calibri Light" w:hAnsi="Calibri Light"/>
      <w:b/>
      <w:bCs/>
      <w:color w:val="2E74B5"/>
      <w:sz w:val="28"/>
      <w:szCs w:val="28"/>
    </w:rPr>
  </w:style>
  <w:style w:type="character" w:styleId="Style13" w:customStyle="1">
    <w:name w:val="Нижний колонтитул Знак"/>
    <w:basedOn w:val="DefaultParagraphFont"/>
    <w:link w:val="ac"/>
    <w:uiPriority w:val="99"/>
    <w:qFormat/>
    <w:rsid w:val="00106511"/>
    <w:rPr>
      <w:rFonts w:ascii="Arial" w:hAnsi="Arial" w:eastAsia="Tahoma" w:cs="Liberation Sans"/>
      <w:sz w:val="36"/>
      <w:szCs w:val="20"/>
    </w:rPr>
  </w:style>
  <w:style w:type="paragraph" w:styleId="Style14" w:customStyle="1">
    <w:name w:val="Заголовок"/>
    <w:basedOn w:val="Normal"/>
    <w:next w:val="Style15"/>
    <w:qFormat/>
    <w:rsid w:val="00a503b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a503bc"/>
    <w:pPr>
      <w:spacing w:lineRule="auto" w:line="276" w:before="0" w:after="140"/>
    </w:pPr>
    <w:rPr/>
  </w:style>
  <w:style w:type="paragraph" w:styleId="Style16">
    <w:name w:val="List"/>
    <w:basedOn w:val="Style15"/>
    <w:rsid w:val="00a503bc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rsid w:val="00a503bc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a503bc"/>
    <w:pPr>
      <w:suppressLineNumbers/>
    </w:pPr>
    <w:rPr/>
  </w:style>
  <w:style w:type="paragraph" w:styleId="12" w:customStyle="1">
    <w:name w:val="Заголовок1"/>
    <w:basedOn w:val="Normal"/>
    <w:next w:val="Style15"/>
    <w:qFormat/>
    <w:rsid w:val="00a503b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rsid w:val="00a503bc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a503bc"/>
    <w:pPr>
      <w:spacing w:before="0" w:after="200"/>
      <w:ind w:left="720" w:hanging="0"/>
      <w:contextualSpacing/>
    </w:pPr>
    <w:rPr/>
  </w:style>
  <w:style w:type="paragraph" w:styleId="31" w:customStyle="1">
    <w:name w:val="Основной текст с отступом 31"/>
    <w:basedOn w:val="Normal"/>
    <w:qFormat/>
    <w:rsid w:val="00a503bc"/>
    <w:pPr>
      <w:suppressAutoHyphens w:val="true"/>
      <w:spacing w:lineRule="auto" w:line="360" w:before="0" w:after="60"/>
      <w:ind w:firstLine="54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yle21">
    <w:name w:val="Footer"/>
    <w:basedOn w:val="Normal"/>
    <w:link w:val="ad"/>
    <w:uiPriority w:val="99"/>
    <w:rsid w:val="00a503bc"/>
    <w:pPr>
      <w:keepLines/>
      <w:spacing w:before="0" w:after="60"/>
    </w:pPr>
    <w:rPr>
      <w:szCs w:val="20"/>
    </w:rPr>
  </w:style>
  <w:style w:type="paragraph" w:styleId="BodyTextIndent2">
    <w:name w:val="Body Text Indent 2"/>
    <w:basedOn w:val="Normal"/>
    <w:qFormat/>
    <w:rsid w:val="00a503bc"/>
    <w:pPr>
      <w:ind w:firstLine="900"/>
    </w:pPr>
    <w:rPr/>
  </w:style>
  <w:style w:type="paragraph" w:styleId="BodyTextIndent3">
    <w:name w:val="Body Text Indent 3"/>
    <w:basedOn w:val="Normal"/>
    <w:qFormat/>
    <w:rsid w:val="00a503bc"/>
    <w:pPr>
      <w:spacing w:before="0" w:after="120"/>
      <w:ind w:left="283" w:hanging="0"/>
    </w:pPr>
    <w:rPr>
      <w:sz w:val="16"/>
      <w:szCs w:val="16"/>
    </w:rPr>
  </w:style>
  <w:style w:type="paragraph" w:styleId="BodyText3">
    <w:name w:val="Body Text 3"/>
    <w:basedOn w:val="Normal"/>
    <w:qFormat/>
    <w:rsid w:val="00a503bc"/>
    <w:pPr>
      <w:spacing w:before="0" w:after="120"/>
    </w:pPr>
    <w:rPr>
      <w:sz w:val="16"/>
      <w:szCs w:val="16"/>
    </w:rPr>
  </w:style>
  <w:style w:type="paragraph" w:styleId="13" w:customStyle="1">
    <w:name w:val="Абзац текста1"/>
    <w:basedOn w:val="BodyText3"/>
    <w:qFormat/>
    <w:rsid w:val="00a503bc"/>
    <w:pPr>
      <w:spacing w:lineRule="auto" w:line="264" w:before="0" w:after="0"/>
      <w:ind w:firstLine="709"/>
    </w:pPr>
    <w:rPr>
      <w:iCs/>
      <w:sz w:val="24"/>
      <w:szCs w:val="24"/>
    </w:rPr>
  </w:style>
  <w:style w:type="paragraph" w:styleId="Style22">
    <w:name w:val="Body Text Indent"/>
    <w:basedOn w:val="Normal"/>
    <w:rsid w:val="00a503bc"/>
    <w:pPr>
      <w:spacing w:before="0" w:after="120"/>
      <w:ind w:left="283" w:hanging="0"/>
    </w:pPr>
    <w:rPr/>
  </w:style>
  <w:style w:type="paragraph" w:styleId="Style23" w:customStyle="1">
    <w:name w:val="Титульный"/>
    <w:qFormat/>
    <w:rsid w:val="00a503bc"/>
    <w:pPr>
      <w:widowControl/>
      <w:bidi w:val="0"/>
      <w:spacing w:before="0" w:after="0"/>
      <w:jc w:val="center"/>
    </w:pPr>
    <w:rPr>
      <w:rFonts w:ascii="Arial" w:hAnsi="Arial" w:eastAsia="Calibri" w:cs="Arial"/>
      <w:color w:val="auto"/>
      <w:kern w:val="2"/>
      <w:sz w:val="28"/>
      <w:szCs w:val="20"/>
      <w:lang w:bidi="ar-SA" w:val="ru-RU" w:eastAsia="zh-CN"/>
    </w:rPr>
  </w:style>
  <w:style w:type="paragraph" w:styleId="Style24" w:customStyle="1">
    <w:name w:val="Содержимое таблицы"/>
    <w:basedOn w:val="Normal"/>
    <w:qFormat/>
    <w:rsid w:val="00a503b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a503bc"/>
    <w:pPr>
      <w:jc w:val="center"/>
    </w:pPr>
    <w:rPr>
      <w:b/>
      <w:bCs/>
    </w:rPr>
  </w:style>
  <w:style w:type="paragraph" w:styleId="Style26" w:customStyle="1">
    <w:name w:val="ТАБЛ.ТЕКСТ"/>
    <w:basedOn w:val="Normal"/>
    <w:qFormat/>
    <w:rsid w:val="00a503bc"/>
    <w:pPr>
      <w:keepNext w:val="true"/>
      <w:keepLines/>
      <w:jc w:val="center"/>
    </w:pPr>
    <w:rPr>
      <w:szCs w:val="20"/>
    </w:rPr>
  </w:style>
  <w:style w:type="paragraph" w:styleId="Style27" w:customStyle="1">
    <w:name w:val="Объект без заливки"/>
    <w:basedOn w:val="Normal"/>
    <w:qFormat/>
    <w:rsid w:val="00a503bc"/>
    <w:pPr/>
    <w:rPr/>
  </w:style>
  <w:style w:type="paragraph" w:styleId="Style28" w:customStyle="1">
    <w:name w:val="Объект без заливки и линий"/>
    <w:basedOn w:val="Normal"/>
    <w:qFormat/>
    <w:rsid w:val="00a503bc"/>
    <w:pPr/>
    <w:rPr/>
  </w:style>
  <w:style w:type="paragraph" w:styleId="A4" w:customStyle="1">
    <w:name w:val="A4"/>
    <w:basedOn w:val="PlainText"/>
    <w:qFormat/>
    <w:rsid w:val="00a503bc"/>
    <w:pPr/>
    <w:rPr>
      <w:rFonts w:ascii="Noto Sans" w:hAnsi="Noto Sans"/>
    </w:rPr>
  </w:style>
  <w:style w:type="paragraph" w:styleId="PlainText">
    <w:name w:val="Plain Text"/>
    <w:basedOn w:val="Caption"/>
    <w:qFormat/>
    <w:rsid w:val="00a503bc"/>
    <w:pPr/>
    <w:rPr/>
  </w:style>
  <w:style w:type="paragraph" w:styleId="41" w:customStyle="1">
    <w:name w:val="Заглавие А4"/>
    <w:basedOn w:val="A4"/>
    <w:qFormat/>
    <w:rsid w:val="00a503bc"/>
    <w:pPr/>
    <w:rPr>
      <w:sz w:val="87"/>
    </w:rPr>
  </w:style>
  <w:style w:type="paragraph" w:styleId="42" w:customStyle="1">
    <w:name w:val="Заголовок А4"/>
    <w:basedOn w:val="A4"/>
    <w:qFormat/>
    <w:rsid w:val="00a503bc"/>
    <w:pPr/>
    <w:rPr>
      <w:sz w:val="48"/>
    </w:rPr>
  </w:style>
  <w:style w:type="paragraph" w:styleId="43" w:customStyle="1">
    <w:name w:val="Текст А4"/>
    <w:basedOn w:val="A4"/>
    <w:qFormat/>
    <w:rsid w:val="00a503bc"/>
    <w:pPr/>
    <w:rPr/>
  </w:style>
  <w:style w:type="paragraph" w:styleId="A0" w:customStyle="1">
    <w:name w:val="A0"/>
    <w:basedOn w:val="PlainText"/>
    <w:qFormat/>
    <w:rsid w:val="00a503bc"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rsid w:val="00a503bc"/>
    <w:pPr/>
    <w:rPr>
      <w:sz w:val="191"/>
    </w:rPr>
  </w:style>
  <w:style w:type="paragraph" w:styleId="01" w:customStyle="1">
    <w:name w:val="Заголовок А0"/>
    <w:basedOn w:val="A0"/>
    <w:qFormat/>
    <w:rsid w:val="00a503bc"/>
    <w:pPr/>
    <w:rPr>
      <w:sz w:val="143"/>
    </w:rPr>
  </w:style>
  <w:style w:type="paragraph" w:styleId="02" w:customStyle="1">
    <w:name w:val="Текст А0"/>
    <w:basedOn w:val="A0"/>
    <w:qFormat/>
    <w:rsid w:val="00a503bc"/>
    <w:pPr/>
    <w:rPr/>
  </w:style>
  <w:style w:type="paragraph" w:styleId="Style29" w:customStyle="1">
    <w:name w:val="Графика"/>
    <w:qFormat/>
    <w:rsid w:val="00a503bc"/>
    <w:pPr>
      <w:widowControl w:val="fals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ru-RU" w:eastAsia="zh-CN" w:bidi="hi-IN"/>
    </w:rPr>
  </w:style>
  <w:style w:type="paragraph" w:styleId="Style30" w:customStyle="1">
    <w:name w:val="Фигуры"/>
    <w:basedOn w:val="Style29"/>
    <w:qFormat/>
    <w:rsid w:val="00a503bc"/>
    <w:pPr/>
    <w:rPr>
      <w:b/>
      <w:sz w:val="28"/>
    </w:rPr>
  </w:style>
  <w:style w:type="paragraph" w:styleId="Style31" w:customStyle="1">
    <w:name w:val="Заливка"/>
    <w:basedOn w:val="Style30"/>
    <w:qFormat/>
    <w:rsid w:val="00a503bc"/>
    <w:pPr/>
    <w:rPr/>
  </w:style>
  <w:style w:type="paragraph" w:styleId="Style32" w:customStyle="1">
    <w:name w:val="Заливка синим"/>
    <w:basedOn w:val="Style31"/>
    <w:qFormat/>
    <w:rsid w:val="00a503bc"/>
    <w:pPr/>
    <w:rPr>
      <w:color w:val="FFFFFF"/>
    </w:rPr>
  </w:style>
  <w:style w:type="paragraph" w:styleId="Style33" w:customStyle="1">
    <w:name w:val="Заливка зелёным"/>
    <w:basedOn w:val="Style31"/>
    <w:qFormat/>
    <w:rsid w:val="00a503bc"/>
    <w:pPr/>
    <w:rPr>
      <w:color w:val="FFFFFF"/>
    </w:rPr>
  </w:style>
  <w:style w:type="paragraph" w:styleId="Style34" w:customStyle="1">
    <w:name w:val="Заливка красным"/>
    <w:basedOn w:val="Style31"/>
    <w:qFormat/>
    <w:rsid w:val="00a503bc"/>
    <w:pPr/>
    <w:rPr>
      <w:color w:val="FFFFFF"/>
    </w:rPr>
  </w:style>
  <w:style w:type="paragraph" w:styleId="Style35" w:customStyle="1">
    <w:name w:val="Заливка жёлтым"/>
    <w:basedOn w:val="Style31"/>
    <w:qFormat/>
    <w:rsid w:val="00a503bc"/>
    <w:pPr/>
    <w:rPr>
      <w:color w:val="FFFFFF"/>
    </w:rPr>
  </w:style>
  <w:style w:type="paragraph" w:styleId="Style36" w:customStyle="1">
    <w:name w:val="Контур"/>
    <w:basedOn w:val="Style30"/>
    <w:qFormat/>
    <w:rsid w:val="00a503bc"/>
    <w:pPr/>
    <w:rPr/>
  </w:style>
  <w:style w:type="paragraph" w:styleId="Style37" w:customStyle="1">
    <w:name w:val="Контур синий"/>
    <w:basedOn w:val="Style36"/>
    <w:qFormat/>
    <w:rsid w:val="00a503bc"/>
    <w:pPr/>
    <w:rPr>
      <w:color w:val="355269"/>
    </w:rPr>
  </w:style>
  <w:style w:type="paragraph" w:styleId="Style38" w:customStyle="1">
    <w:name w:val="Контур зеленый"/>
    <w:basedOn w:val="Style36"/>
    <w:qFormat/>
    <w:rsid w:val="00a503bc"/>
    <w:pPr/>
    <w:rPr>
      <w:color w:val="127622"/>
    </w:rPr>
  </w:style>
  <w:style w:type="paragraph" w:styleId="Style39" w:customStyle="1">
    <w:name w:val="Контур красный"/>
    <w:basedOn w:val="Style36"/>
    <w:qFormat/>
    <w:rsid w:val="00a503bc"/>
    <w:pPr/>
    <w:rPr>
      <w:color w:val="C9211E"/>
    </w:rPr>
  </w:style>
  <w:style w:type="paragraph" w:styleId="Style40" w:customStyle="1">
    <w:name w:val="Контур жёлтый"/>
    <w:basedOn w:val="Style36"/>
    <w:qFormat/>
    <w:rsid w:val="00a503bc"/>
    <w:pPr/>
    <w:rPr>
      <w:color w:val="B47804"/>
    </w:rPr>
  </w:style>
  <w:style w:type="paragraph" w:styleId="Style41" w:customStyle="1">
    <w:name w:val="Линии"/>
    <w:basedOn w:val="Style29"/>
    <w:qFormat/>
    <w:rsid w:val="00a503bc"/>
    <w:pPr/>
    <w:rPr/>
  </w:style>
  <w:style w:type="paragraph" w:styleId="Style42" w:customStyle="1">
    <w:name w:val="Стрелки"/>
    <w:basedOn w:val="Style41"/>
    <w:qFormat/>
    <w:rsid w:val="00a503bc"/>
    <w:pPr/>
    <w:rPr/>
  </w:style>
  <w:style w:type="paragraph" w:styleId="Style43" w:customStyle="1">
    <w:name w:val="Штриховая линия"/>
    <w:basedOn w:val="Style41"/>
    <w:qFormat/>
    <w:rsid w:val="00a503bc"/>
    <w:pPr/>
    <w:rPr/>
  </w:style>
  <w:style w:type="paragraph" w:styleId="BlankSlideLTGliederung1" w:customStyle="1">
    <w:name w:val="Blank Slide~LT~Gliederung 1"/>
    <w:qFormat/>
    <w:rsid w:val="00a503bc"/>
    <w:pPr>
      <w:widowControl w:val="false"/>
      <w:bidi w:val="0"/>
      <w:spacing w:before="283" w:after="0"/>
      <w:jc w:val="left"/>
    </w:pPr>
    <w:rPr>
      <w:rFonts w:ascii="Arial" w:hAnsi="Arial" w:eastAsia="Tahoma" w:cs="Liberation Sans"/>
      <w:color w:val="auto"/>
      <w:kern w:val="2"/>
      <w:sz w:val="63"/>
      <w:szCs w:val="24"/>
      <w:lang w:val="ru-RU" w:eastAsia="zh-CN" w:bidi="hi-IN"/>
    </w:rPr>
  </w:style>
  <w:style w:type="paragraph" w:styleId="BlankSlideLTGliederung2" w:customStyle="1">
    <w:name w:val="Blank Slide~LT~Gliederung 2"/>
    <w:basedOn w:val="BlankSlideLTGliederung1"/>
    <w:qFormat/>
    <w:rsid w:val="00a503bc"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rsid w:val="00a503bc"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rsid w:val="00a503bc"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rsid w:val="00a503bc"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rsid w:val="00a503bc"/>
    <w:pPr/>
    <w:rPr/>
  </w:style>
  <w:style w:type="paragraph" w:styleId="BlankSlideLTGliederung7" w:customStyle="1">
    <w:name w:val="Blank Slide~LT~Gliederung 7"/>
    <w:basedOn w:val="BlankSlideLTGliederung6"/>
    <w:qFormat/>
    <w:rsid w:val="00a503bc"/>
    <w:pPr/>
    <w:rPr/>
  </w:style>
  <w:style w:type="paragraph" w:styleId="BlankSlideLTGliederung8" w:customStyle="1">
    <w:name w:val="Blank Slide~LT~Gliederung 8"/>
    <w:basedOn w:val="BlankSlideLTGliederung7"/>
    <w:qFormat/>
    <w:rsid w:val="00a503bc"/>
    <w:pPr/>
    <w:rPr/>
  </w:style>
  <w:style w:type="paragraph" w:styleId="BlankSlideLTGliederung9" w:customStyle="1">
    <w:name w:val="Blank Slide~LT~Gliederung 9"/>
    <w:basedOn w:val="BlankSlideLTGliederung8"/>
    <w:qFormat/>
    <w:rsid w:val="00a503bc"/>
    <w:pPr/>
    <w:rPr/>
  </w:style>
  <w:style w:type="paragraph" w:styleId="BlankSlideLTTitel" w:customStyle="1">
    <w:name w:val="Blank Slide~LT~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88"/>
      <w:szCs w:val="24"/>
      <w:lang w:val="ru-RU" w:eastAsia="zh-CN" w:bidi="hi-IN"/>
    </w:rPr>
  </w:style>
  <w:style w:type="paragraph" w:styleId="BlankSlideLTUntertitel" w:customStyle="1">
    <w:name w:val="Blank Slide~LT~Unter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64"/>
      <w:szCs w:val="24"/>
      <w:lang w:val="ru-RU" w:eastAsia="zh-CN" w:bidi="hi-IN"/>
    </w:rPr>
  </w:style>
  <w:style w:type="paragraph" w:styleId="BlankSlideLTNotizen" w:customStyle="1">
    <w:name w:val="Blank Slide~LT~Notizen"/>
    <w:qFormat/>
    <w:rsid w:val="00a503bc"/>
    <w:pPr>
      <w:widowControl w:val="false"/>
      <w:bidi w:val="0"/>
      <w:spacing w:before="0" w:after="0"/>
      <w:ind w:left="340" w:hanging="340"/>
      <w:jc w:val="left"/>
    </w:pPr>
    <w:rPr>
      <w:rFonts w:ascii="Arial" w:hAnsi="Arial" w:eastAsia="Tahoma" w:cs="Liberation Sans"/>
      <w:color w:val="auto"/>
      <w:kern w:val="2"/>
      <w:sz w:val="40"/>
      <w:szCs w:val="24"/>
      <w:lang w:val="ru-RU" w:eastAsia="zh-CN" w:bidi="hi-IN"/>
    </w:rPr>
  </w:style>
  <w:style w:type="paragraph" w:styleId="BlankSlideLTHintergrundobjekte" w:customStyle="1">
    <w:name w:val="Blank Slide~LT~Hintergrundobjekte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BlankSlideLTHintergrund" w:customStyle="1">
    <w:name w:val="Blank Slide~LT~Hintergrund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Default" w:customStyle="1">
    <w:name w:val="default"/>
    <w:qFormat/>
    <w:rsid w:val="00a503bc"/>
    <w:pPr>
      <w:widowControl w:val="false"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ru-RU" w:eastAsia="zh-CN" w:bidi="hi-IN"/>
    </w:rPr>
  </w:style>
  <w:style w:type="paragraph" w:styleId="Gray1" w:customStyle="1">
    <w:name w:val="gray1"/>
    <w:basedOn w:val="Default"/>
    <w:qFormat/>
    <w:rsid w:val="00a503bc"/>
    <w:pPr/>
    <w:rPr/>
  </w:style>
  <w:style w:type="paragraph" w:styleId="Gray2" w:customStyle="1">
    <w:name w:val="gray2"/>
    <w:basedOn w:val="Default"/>
    <w:qFormat/>
    <w:rsid w:val="00a503bc"/>
    <w:pPr/>
    <w:rPr/>
  </w:style>
  <w:style w:type="paragraph" w:styleId="Gray3" w:customStyle="1">
    <w:name w:val="gray3"/>
    <w:basedOn w:val="Default"/>
    <w:qFormat/>
    <w:rsid w:val="00a503bc"/>
    <w:pPr/>
    <w:rPr/>
  </w:style>
  <w:style w:type="paragraph" w:styleId="Bw1" w:customStyle="1">
    <w:name w:val="bw1"/>
    <w:basedOn w:val="Default"/>
    <w:qFormat/>
    <w:rsid w:val="00a503bc"/>
    <w:pPr/>
    <w:rPr/>
  </w:style>
  <w:style w:type="paragraph" w:styleId="Bw2" w:customStyle="1">
    <w:name w:val="bw2"/>
    <w:basedOn w:val="Default"/>
    <w:qFormat/>
    <w:rsid w:val="00a503bc"/>
    <w:pPr/>
    <w:rPr/>
  </w:style>
  <w:style w:type="paragraph" w:styleId="Bw3" w:customStyle="1">
    <w:name w:val="bw3"/>
    <w:basedOn w:val="Default"/>
    <w:qFormat/>
    <w:rsid w:val="00a503bc"/>
    <w:pPr/>
    <w:rPr/>
  </w:style>
  <w:style w:type="paragraph" w:styleId="Orange1" w:customStyle="1">
    <w:name w:val="orange1"/>
    <w:basedOn w:val="Default"/>
    <w:qFormat/>
    <w:rsid w:val="00a503bc"/>
    <w:pPr/>
    <w:rPr/>
  </w:style>
  <w:style w:type="paragraph" w:styleId="Orange2" w:customStyle="1">
    <w:name w:val="orange2"/>
    <w:basedOn w:val="Default"/>
    <w:qFormat/>
    <w:rsid w:val="00a503bc"/>
    <w:pPr/>
    <w:rPr/>
  </w:style>
  <w:style w:type="paragraph" w:styleId="Orange3" w:customStyle="1">
    <w:name w:val="orange3"/>
    <w:basedOn w:val="Default"/>
    <w:qFormat/>
    <w:rsid w:val="00a503bc"/>
    <w:pPr/>
    <w:rPr/>
  </w:style>
  <w:style w:type="paragraph" w:styleId="Turquoise1" w:customStyle="1">
    <w:name w:val="turquoise1"/>
    <w:basedOn w:val="Default"/>
    <w:qFormat/>
    <w:rsid w:val="00a503bc"/>
    <w:pPr/>
    <w:rPr/>
  </w:style>
  <w:style w:type="paragraph" w:styleId="Turquoise2" w:customStyle="1">
    <w:name w:val="turquoise2"/>
    <w:basedOn w:val="Default"/>
    <w:qFormat/>
    <w:rsid w:val="00a503bc"/>
    <w:pPr/>
    <w:rPr/>
  </w:style>
  <w:style w:type="paragraph" w:styleId="Turquoise3" w:customStyle="1">
    <w:name w:val="turquoise3"/>
    <w:basedOn w:val="Default"/>
    <w:qFormat/>
    <w:rsid w:val="00a503bc"/>
    <w:pPr/>
    <w:rPr/>
  </w:style>
  <w:style w:type="paragraph" w:styleId="Blue1" w:customStyle="1">
    <w:name w:val="blue1"/>
    <w:basedOn w:val="Default"/>
    <w:qFormat/>
    <w:rsid w:val="00a503bc"/>
    <w:pPr/>
    <w:rPr/>
  </w:style>
  <w:style w:type="paragraph" w:styleId="Blue2" w:customStyle="1">
    <w:name w:val="blue2"/>
    <w:basedOn w:val="Default"/>
    <w:qFormat/>
    <w:rsid w:val="00a503bc"/>
    <w:pPr/>
    <w:rPr/>
  </w:style>
  <w:style w:type="paragraph" w:styleId="Blue3" w:customStyle="1">
    <w:name w:val="blue3"/>
    <w:basedOn w:val="Default"/>
    <w:qFormat/>
    <w:rsid w:val="00a503bc"/>
    <w:pPr/>
    <w:rPr/>
  </w:style>
  <w:style w:type="paragraph" w:styleId="Sun1" w:customStyle="1">
    <w:name w:val="sun1"/>
    <w:basedOn w:val="Default"/>
    <w:qFormat/>
    <w:rsid w:val="00a503bc"/>
    <w:pPr/>
    <w:rPr/>
  </w:style>
  <w:style w:type="paragraph" w:styleId="Sun2" w:customStyle="1">
    <w:name w:val="sun2"/>
    <w:basedOn w:val="Default"/>
    <w:qFormat/>
    <w:rsid w:val="00a503bc"/>
    <w:pPr/>
    <w:rPr/>
  </w:style>
  <w:style w:type="paragraph" w:styleId="Sun3" w:customStyle="1">
    <w:name w:val="sun3"/>
    <w:basedOn w:val="Default"/>
    <w:qFormat/>
    <w:rsid w:val="00a503bc"/>
    <w:pPr/>
    <w:rPr/>
  </w:style>
  <w:style w:type="paragraph" w:styleId="Earth1" w:customStyle="1">
    <w:name w:val="earth1"/>
    <w:basedOn w:val="Default"/>
    <w:qFormat/>
    <w:rsid w:val="00a503bc"/>
    <w:pPr/>
    <w:rPr/>
  </w:style>
  <w:style w:type="paragraph" w:styleId="Earth2" w:customStyle="1">
    <w:name w:val="earth2"/>
    <w:basedOn w:val="Default"/>
    <w:qFormat/>
    <w:rsid w:val="00a503bc"/>
    <w:pPr/>
    <w:rPr/>
  </w:style>
  <w:style w:type="paragraph" w:styleId="Earth3" w:customStyle="1">
    <w:name w:val="earth3"/>
    <w:basedOn w:val="Default"/>
    <w:qFormat/>
    <w:rsid w:val="00a503bc"/>
    <w:pPr/>
    <w:rPr/>
  </w:style>
  <w:style w:type="paragraph" w:styleId="Green1" w:customStyle="1">
    <w:name w:val="green1"/>
    <w:basedOn w:val="Default"/>
    <w:qFormat/>
    <w:rsid w:val="00a503bc"/>
    <w:pPr/>
    <w:rPr/>
  </w:style>
  <w:style w:type="paragraph" w:styleId="Green2" w:customStyle="1">
    <w:name w:val="green2"/>
    <w:basedOn w:val="Default"/>
    <w:qFormat/>
    <w:rsid w:val="00a503bc"/>
    <w:pPr/>
    <w:rPr/>
  </w:style>
  <w:style w:type="paragraph" w:styleId="Green3" w:customStyle="1">
    <w:name w:val="green3"/>
    <w:basedOn w:val="Default"/>
    <w:qFormat/>
    <w:rsid w:val="00a503bc"/>
    <w:pPr/>
    <w:rPr/>
  </w:style>
  <w:style w:type="paragraph" w:styleId="Seetang1" w:customStyle="1">
    <w:name w:val="seetang1"/>
    <w:basedOn w:val="Default"/>
    <w:qFormat/>
    <w:rsid w:val="00a503bc"/>
    <w:pPr/>
    <w:rPr/>
  </w:style>
  <w:style w:type="paragraph" w:styleId="Seetang2" w:customStyle="1">
    <w:name w:val="seetang2"/>
    <w:basedOn w:val="Default"/>
    <w:qFormat/>
    <w:rsid w:val="00a503bc"/>
    <w:pPr/>
    <w:rPr/>
  </w:style>
  <w:style w:type="paragraph" w:styleId="Seetang3" w:customStyle="1">
    <w:name w:val="seetang3"/>
    <w:basedOn w:val="Default"/>
    <w:qFormat/>
    <w:rsid w:val="00a503bc"/>
    <w:pPr/>
    <w:rPr/>
  </w:style>
  <w:style w:type="paragraph" w:styleId="Lightblue1" w:customStyle="1">
    <w:name w:val="lightblue1"/>
    <w:basedOn w:val="Default"/>
    <w:qFormat/>
    <w:rsid w:val="00a503bc"/>
    <w:pPr/>
    <w:rPr/>
  </w:style>
  <w:style w:type="paragraph" w:styleId="Lightblue2" w:customStyle="1">
    <w:name w:val="lightblue2"/>
    <w:basedOn w:val="Default"/>
    <w:qFormat/>
    <w:rsid w:val="00a503bc"/>
    <w:pPr/>
    <w:rPr/>
  </w:style>
  <w:style w:type="paragraph" w:styleId="Lightblue3" w:customStyle="1">
    <w:name w:val="lightblue3"/>
    <w:basedOn w:val="Default"/>
    <w:qFormat/>
    <w:rsid w:val="00a503bc"/>
    <w:pPr/>
    <w:rPr/>
  </w:style>
  <w:style w:type="paragraph" w:styleId="Yellow1" w:customStyle="1">
    <w:name w:val="yellow1"/>
    <w:basedOn w:val="Default"/>
    <w:qFormat/>
    <w:rsid w:val="00a503bc"/>
    <w:pPr/>
    <w:rPr/>
  </w:style>
  <w:style w:type="paragraph" w:styleId="Yellow2" w:customStyle="1">
    <w:name w:val="yellow2"/>
    <w:basedOn w:val="Default"/>
    <w:qFormat/>
    <w:rsid w:val="00a503bc"/>
    <w:pPr/>
    <w:rPr/>
  </w:style>
  <w:style w:type="paragraph" w:styleId="Yellow3" w:customStyle="1">
    <w:name w:val="yellow3"/>
    <w:basedOn w:val="Default"/>
    <w:qFormat/>
    <w:rsid w:val="00a503bc"/>
    <w:pPr/>
    <w:rPr/>
  </w:style>
  <w:style w:type="paragraph" w:styleId="Style44" w:customStyle="1">
    <w:name w:val="Объекты фона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45" w:customStyle="1">
    <w:name w:val="Фон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46" w:customStyle="1">
    <w:name w:val="Примечания"/>
    <w:qFormat/>
    <w:rsid w:val="00a503bc"/>
    <w:pPr>
      <w:widowControl w:val="false"/>
      <w:bidi w:val="0"/>
      <w:spacing w:before="0" w:after="0"/>
      <w:ind w:left="340" w:hanging="340"/>
      <w:jc w:val="left"/>
    </w:pPr>
    <w:rPr>
      <w:rFonts w:ascii="Arial" w:hAnsi="Arial" w:eastAsia="Tahoma" w:cs="Liberation Sans"/>
      <w:color w:val="auto"/>
      <w:kern w:val="2"/>
      <w:sz w:val="40"/>
      <w:szCs w:val="24"/>
      <w:lang w:val="ru-RU" w:eastAsia="zh-CN" w:bidi="hi-IN"/>
    </w:rPr>
  </w:style>
  <w:style w:type="paragraph" w:styleId="14" w:customStyle="1">
    <w:name w:val="Структура 1"/>
    <w:qFormat/>
    <w:rsid w:val="00a503bc"/>
    <w:pPr>
      <w:widowControl w:val="false"/>
      <w:bidi w:val="0"/>
      <w:spacing w:before="283" w:after="0"/>
      <w:jc w:val="left"/>
    </w:pPr>
    <w:rPr>
      <w:rFonts w:ascii="Arial" w:hAnsi="Arial" w:eastAsia="Tahoma" w:cs="Liberation Sans"/>
      <w:color w:val="auto"/>
      <w:kern w:val="2"/>
      <w:sz w:val="63"/>
      <w:szCs w:val="24"/>
      <w:lang w:val="ru-RU" w:eastAsia="zh-CN" w:bidi="hi-IN"/>
    </w:rPr>
  </w:style>
  <w:style w:type="paragraph" w:styleId="21" w:customStyle="1">
    <w:name w:val="Структура 2"/>
    <w:basedOn w:val="14"/>
    <w:qFormat/>
    <w:rsid w:val="00a503bc"/>
    <w:pPr>
      <w:spacing w:before="227" w:after="0"/>
    </w:pPr>
    <w:rPr>
      <w:sz w:val="56"/>
    </w:rPr>
  </w:style>
  <w:style w:type="paragraph" w:styleId="32" w:customStyle="1">
    <w:name w:val="Структура 3"/>
    <w:basedOn w:val="21"/>
    <w:qFormat/>
    <w:rsid w:val="00a503bc"/>
    <w:pPr>
      <w:spacing w:before="170" w:after="0"/>
    </w:pPr>
    <w:rPr>
      <w:sz w:val="48"/>
    </w:rPr>
  </w:style>
  <w:style w:type="paragraph" w:styleId="44" w:customStyle="1">
    <w:name w:val="Структура 4"/>
    <w:basedOn w:val="32"/>
    <w:qFormat/>
    <w:rsid w:val="00a503bc"/>
    <w:pPr>
      <w:spacing w:before="113" w:after="0"/>
    </w:pPr>
    <w:rPr>
      <w:sz w:val="40"/>
    </w:rPr>
  </w:style>
  <w:style w:type="paragraph" w:styleId="5" w:customStyle="1">
    <w:name w:val="Структура 5"/>
    <w:basedOn w:val="44"/>
    <w:qFormat/>
    <w:rsid w:val="00a503bc"/>
    <w:pPr>
      <w:spacing w:before="57" w:after="0"/>
    </w:pPr>
    <w:rPr/>
  </w:style>
  <w:style w:type="paragraph" w:styleId="6" w:customStyle="1">
    <w:name w:val="Структура 6"/>
    <w:basedOn w:val="5"/>
    <w:qFormat/>
    <w:rsid w:val="00a503bc"/>
    <w:pPr/>
    <w:rPr/>
  </w:style>
  <w:style w:type="paragraph" w:styleId="7" w:customStyle="1">
    <w:name w:val="Структура 7"/>
    <w:basedOn w:val="6"/>
    <w:qFormat/>
    <w:rsid w:val="00a503bc"/>
    <w:pPr/>
    <w:rPr/>
  </w:style>
  <w:style w:type="paragraph" w:styleId="8" w:customStyle="1">
    <w:name w:val="Структура 8"/>
    <w:basedOn w:val="7"/>
    <w:qFormat/>
    <w:rsid w:val="00a503bc"/>
    <w:pPr/>
    <w:rPr/>
  </w:style>
  <w:style w:type="paragraph" w:styleId="9" w:customStyle="1">
    <w:name w:val="Структура 9"/>
    <w:basedOn w:val="8"/>
    <w:qFormat/>
    <w:rsid w:val="00a503bc"/>
    <w:pPr/>
    <w:rPr/>
  </w:style>
  <w:style w:type="paragraph" w:styleId="LTGliederung1" w:customStyle="1">
    <w:name w:val="Обычный~LT~Gliederung 1"/>
    <w:qFormat/>
    <w:rsid w:val="00a503bc"/>
    <w:pPr>
      <w:widowControl w:val="false"/>
      <w:bidi w:val="0"/>
      <w:spacing w:before="283" w:after="0"/>
      <w:jc w:val="left"/>
    </w:pPr>
    <w:rPr>
      <w:rFonts w:ascii="Arial" w:hAnsi="Arial" w:eastAsia="Tahoma" w:cs="Liberation Sans"/>
      <w:color w:val="auto"/>
      <w:kern w:val="2"/>
      <w:sz w:val="63"/>
      <w:szCs w:val="24"/>
      <w:lang w:val="ru-RU" w:eastAsia="zh-CN" w:bidi="hi-IN"/>
    </w:rPr>
  </w:style>
  <w:style w:type="paragraph" w:styleId="LTGliederung2" w:customStyle="1">
    <w:name w:val="Обычный~LT~Gliederung 2"/>
    <w:basedOn w:val="LTGliederung1"/>
    <w:qFormat/>
    <w:rsid w:val="00a503bc"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rsid w:val="00a503bc"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rsid w:val="00a503bc"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rsid w:val="00a503bc"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rsid w:val="00a503bc"/>
    <w:pPr/>
    <w:rPr/>
  </w:style>
  <w:style w:type="paragraph" w:styleId="LTGliederung7" w:customStyle="1">
    <w:name w:val="Обычный~LT~Gliederung 7"/>
    <w:basedOn w:val="LTGliederung6"/>
    <w:qFormat/>
    <w:rsid w:val="00a503bc"/>
    <w:pPr/>
    <w:rPr/>
  </w:style>
  <w:style w:type="paragraph" w:styleId="LTGliederung8" w:customStyle="1">
    <w:name w:val="Обычный~LT~Gliederung 8"/>
    <w:basedOn w:val="LTGliederung7"/>
    <w:qFormat/>
    <w:rsid w:val="00a503bc"/>
    <w:pPr/>
    <w:rPr/>
  </w:style>
  <w:style w:type="paragraph" w:styleId="LTGliederung9" w:customStyle="1">
    <w:name w:val="Обычный~LT~Gliederung 9"/>
    <w:basedOn w:val="LTGliederung8"/>
    <w:qFormat/>
    <w:rsid w:val="00a503bc"/>
    <w:pPr/>
    <w:rPr/>
  </w:style>
  <w:style w:type="paragraph" w:styleId="LTTitel" w:customStyle="1">
    <w:name w:val="Обычный~LT~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88"/>
      <w:szCs w:val="24"/>
      <w:lang w:val="ru-RU" w:eastAsia="zh-CN" w:bidi="hi-IN"/>
    </w:rPr>
  </w:style>
  <w:style w:type="paragraph" w:styleId="LTUntertitel" w:customStyle="1">
    <w:name w:val="Обычный~LT~Unter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64"/>
      <w:szCs w:val="24"/>
      <w:lang w:val="ru-RU" w:eastAsia="zh-CN" w:bidi="hi-IN"/>
    </w:rPr>
  </w:style>
  <w:style w:type="paragraph" w:styleId="LTNotizen" w:customStyle="1">
    <w:name w:val="Обычный~LT~Notizen"/>
    <w:qFormat/>
    <w:rsid w:val="00a503bc"/>
    <w:pPr>
      <w:widowControl w:val="false"/>
      <w:bidi w:val="0"/>
      <w:spacing w:before="0" w:after="0"/>
      <w:ind w:left="340" w:hanging="340"/>
      <w:jc w:val="left"/>
    </w:pPr>
    <w:rPr>
      <w:rFonts w:ascii="Arial" w:hAnsi="Arial" w:eastAsia="Tahoma" w:cs="Liberation Sans"/>
      <w:color w:val="auto"/>
      <w:kern w:val="2"/>
      <w:sz w:val="40"/>
      <w:szCs w:val="24"/>
      <w:lang w:val="ru-RU" w:eastAsia="zh-CN" w:bidi="hi-IN"/>
    </w:rPr>
  </w:style>
  <w:style w:type="paragraph" w:styleId="LTHintergrundobjekte" w:customStyle="1">
    <w:name w:val="Обычный~LT~Hintergrundobjekte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LTHintergrund" w:customStyle="1">
    <w:name w:val="Обычный~LT~Hintergrund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1LTGliederung1" w:customStyle="1">
    <w:name w:val="Обычный 1~LT~Gliederung 1"/>
    <w:qFormat/>
    <w:rsid w:val="00a503bc"/>
    <w:pPr>
      <w:widowControl w:val="false"/>
      <w:bidi w:val="0"/>
      <w:spacing w:before="283" w:after="0"/>
      <w:jc w:val="left"/>
    </w:pPr>
    <w:rPr>
      <w:rFonts w:ascii="Arial" w:hAnsi="Arial" w:eastAsia="Tahoma" w:cs="Liberation Sans"/>
      <w:color w:val="auto"/>
      <w:kern w:val="2"/>
      <w:sz w:val="63"/>
      <w:szCs w:val="24"/>
      <w:lang w:val="ru-RU" w:eastAsia="zh-CN" w:bidi="hi-IN"/>
    </w:rPr>
  </w:style>
  <w:style w:type="paragraph" w:styleId="1LTGliederung2" w:customStyle="1">
    <w:name w:val="Обычный 1~LT~Gliederung 2"/>
    <w:basedOn w:val="1LTGliederung1"/>
    <w:qFormat/>
    <w:rsid w:val="00a503bc"/>
    <w:pPr>
      <w:spacing w:before="227" w:after="0"/>
    </w:pPr>
    <w:rPr>
      <w:sz w:val="56"/>
    </w:rPr>
  </w:style>
  <w:style w:type="paragraph" w:styleId="1LTGliederung3" w:customStyle="1">
    <w:name w:val="Обычный 1~LT~Gliederung 3"/>
    <w:basedOn w:val="1LTGliederung2"/>
    <w:qFormat/>
    <w:rsid w:val="00a503bc"/>
    <w:pPr>
      <w:spacing w:before="170" w:after="0"/>
    </w:pPr>
    <w:rPr>
      <w:sz w:val="48"/>
    </w:rPr>
  </w:style>
  <w:style w:type="paragraph" w:styleId="1LTGliederung4" w:customStyle="1">
    <w:name w:val="Обычный 1~LT~Gliederung 4"/>
    <w:basedOn w:val="1LTGliederung3"/>
    <w:qFormat/>
    <w:rsid w:val="00a503bc"/>
    <w:pPr>
      <w:spacing w:before="113" w:after="0"/>
    </w:pPr>
    <w:rPr>
      <w:sz w:val="40"/>
    </w:rPr>
  </w:style>
  <w:style w:type="paragraph" w:styleId="1LTGliederung5" w:customStyle="1">
    <w:name w:val="Обычный 1~LT~Gliederung 5"/>
    <w:basedOn w:val="1LTGliederung4"/>
    <w:qFormat/>
    <w:rsid w:val="00a503bc"/>
    <w:pPr>
      <w:spacing w:before="57" w:after="0"/>
    </w:pPr>
    <w:rPr/>
  </w:style>
  <w:style w:type="paragraph" w:styleId="1LTGliederung6" w:customStyle="1">
    <w:name w:val="Обычный 1~LT~Gliederung 6"/>
    <w:basedOn w:val="1LTGliederung5"/>
    <w:qFormat/>
    <w:rsid w:val="00a503bc"/>
    <w:pPr/>
    <w:rPr/>
  </w:style>
  <w:style w:type="paragraph" w:styleId="1LTGliederung7" w:customStyle="1">
    <w:name w:val="Обычный 1~LT~Gliederung 7"/>
    <w:basedOn w:val="1LTGliederung6"/>
    <w:qFormat/>
    <w:rsid w:val="00a503bc"/>
    <w:pPr/>
    <w:rPr/>
  </w:style>
  <w:style w:type="paragraph" w:styleId="1LTGliederung8" w:customStyle="1">
    <w:name w:val="Обычный 1~LT~Gliederung 8"/>
    <w:basedOn w:val="1LTGliederung7"/>
    <w:qFormat/>
    <w:rsid w:val="00a503bc"/>
    <w:pPr/>
    <w:rPr/>
  </w:style>
  <w:style w:type="paragraph" w:styleId="1LTGliederung9" w:customStyle="1">
    <w:name w:val="Обычный 1~LT~Gliederung 9"/>
    <w:basedOn w:val="1LTGliederung8"/>
    <w:qFormat/>
    <w:rsid w:val="00a503bc"/>
    <w:pPr/>
    <w:rPr/>
  </w:style>
  <w:style w:type="paragraph" w:styleId="1LTTitel" w:customStyle="1">
    <w:name w:val="Обычный 1~LT~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88"/>
      <w:szCs w:val="24"/>
      <w:lang w:val="ru-RU" w:eastAsia="zh-CN" w:bidi="hi-IN"/>
    </w:rPr>
  </w:style>
  <w:style w:type="paragraph" w:styleId="1LTUntertitel" w:customStyle="1">
    <w:name w:val="Обычный 1~LT~Unter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64"/>
      <w:szCs w:val="24"/>
      <w:lang w:val="ru-RU" w:eastAsia="zh-CN" w:bidi="hi-IN"/>
    </w:rPr>
  </w:style>
  <w:style w:type="paragraph" w:styleId="1LTNotizen" w:customStyle="1">
    <w:name w:val="Обычный 1~LT~Notizen"/>
    <w:qFormat/>
    <w:rsid w:val="00a503bc"/>
    <w:pPr>
      <w:widowControl w:val="false"/>
      <w:bidi w:val="0"/>
      <w:spacing w:before="0" w:after="0"/>
      <w:ind w:left="340" w:hanging="340"/>
      <w:jc w:val="left"/>
    </w:pPr>
    <w:rPr>
      <w:rFonts w:ascii="Arial" w:hAnsi="Arial" w:eastAsia="Tahoma" w:cs="Liberation Sans"/>
      <w:color w:val="auto"/>
      <w:kern w:val="2"/>
      <w:sz w:val="40"/>
      <w:szCs w:val="24"/>
      <w:lang w:val="ru-RU" w:eastAsia="zh-CN" w:bidi="hi-IN"/>
    </w:rPr>
  </w:style>
  <w:style w:type="paragraph" w:styleId="1LTHintergrundobjekte" w:customStyle="1">
    <w:name w:val="Обычный 1~LT~Hintergrundobjekte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1LTHintergrund" w:customStyle="1">
    <w:name w:val="Обычный 1~LT~Hintergrund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2LTGliederung1" w:customStyle="1">
    <w:name w:val="Обычный 2~LT~Gliederung 1"/>
    <w:qFormat/>
    <w:rsid w:val="00a503bc"/>
    <w:pPr>
      <w:widowControl w:val="false"/>
      <w:bidi w:val="0"/>
      <w:spacing w:before="283" w:after="0"/>
      <w:jc w:val="left"/>
    </w:pPr>
    <w:rPr>
      <w:rFonts w:ascii="Arial" w:hAnsi="Arial" w:eastAsia="Tahoma" w:cs="Liberation Sans"/>
      <w:color w:val="auto"/>
      <w:kern w:val="2"/>
      <w:sz w:val="63"/>
      <w:szCs w:val="24"/>
      <w:lang w:val="ru-RU" w:eastAsia="zh-CN" w:bidi="hi-IN"/>
    </w:rPr>
  </w:style>
  <w:style w:type="paragraph" w:styleId="2LTGliederung2" w:customStyle="1">
    <w:name w:val="Обычный 2~LT~Gliederung 2"/>
    <w:basedOn w:val="2LTGliederung1"/>
    <w:qFormat/>
    <w:rsid w:val="00a503bc"/>
    <w:pPr>
      <w:spacing w:before="227" w:after="0"/>
    </w:pPr>
    <w:rPr>
      <w:sz w:val="56"/>
    </w:rPr>
  </w:style>
  <w:style w:type="paragraph" w:styleId="2LTGliederung3" w:customStyle="1">
    <w:name w:val="Обычный 2~LT~Gliederung 3"/>
    <w:basedOn w:val="2LTGliederung2"/>
    <w:qFormat/>
    <w:rsid w:val="00a503bc"/>
    <w:pPr>
      <w:spacing w:before="170" w:after="0"/>
    </w:pPr>
    <w:rPr>
      <w:sz w:val="48"/>
    </w:rPr>
  </w:style>
  <w:style w:type="paragraph" w:styleId="2LTGliederung4" w:customStyle="1">
    <w:name w:val="Обычный 2~LT~Gliederung 4"/>
    <w:basedOn w:val="2LTGliederung3"/>
    <w:qFormat/>
    <w:rsid w:val="00a503bc"/>
    <w:pPr>
      <w:spacing w:before="113" w:after="0"/>
    </w:pPr>
    <w:rPr>
      <w:sz w:val="40"/>
    </w:rPr>
  </w:style>
  <w:style w:type="paragraph" w:styleId="2LTGliederung5" w:customStyle="1">
    <w:name w:val="Обычный 2~LT~Gliederung 5"/>
    <w:basedOn w:val="2LTGliederung4"/>
    <w:qFormat/>
    <w:rsid w:val="00a503bc"/>
    <w:pPr>
      <w:spacing w:before="57" w:after="0"/>
    </w:pPr>
    <w:rPr/>
  </w:style>
  <w:style w:type="paragraph" w:styleId="2LTGliederung6" w:customStyle="1">
    <w:name w:val="Обычный 2~LT~Gliederung 6"/>
    <w:basedOn w:val="2LTGliederung5"/>
    <w:qFormat/>
    <w:rsid w:val="00a503bc"/>
    <w:pPr/>
    <w:rPr/>
  </w:style>
  <w:style w:type="paragraph" w:styleId="2LTGliederung7" w:customStyle="1">
    <w:name w:val="Обычный 2~LT~Gliederung 7"/>
    <w:basedOn w:val="2LTGliederung6"/>
    <w:qFormat/>
    <w:rsid w:val="00a503bc"/>
    <w:pPr/>
    <w:rPr/>
  </w:style>
  <w:style w:type="paragraph" w:styleId="2LTGliederung8" w:customStyle="1">
    <w:name w:val="Обычный 2~LT~Gliederung 8"/>
    <w:basedOn w:val="2LTGliederung7"/>
    <w:qFormat/>
    <w:rsid w:val="00a503bc"/>
    <w:pPr/>
    <w:rPr/>
  </w:style>
  <w:style w:type="paragraph" w:styleId="2LTGliederung9" w:customStyle="1">
    <w:name w:val="Обычный 2~LT~Gliederung 9"/>
    <w:basedOn w:val="2LTGliederung8"/>
    <w:qFormat/>
    <w:rsid w:val="00a503bc"/>
    <w:pPr/>
    <w:rPr/>
  </w:style>
  <w:style w:type="paragraph" w:styleId="2LTTitel" w:customStyle="1">
    <w:name w:val="Обычный 2~LT~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88"/>
      <w:szCs w:val="24"/>
      <w:lang w:val="ru-RU" w:eastAsia="zh-CN" w:bidi="hi-IN"/>
    </w:rPr>
  </w:style>
  <w:style w:type="paragraph" w:styleId="2LTUntertitel" w:customStyle="1">
    <w:name w:val="Обычный 2~LT~Unter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64"/>
      <w:szCs w:val="24"/>
      <w:lang w:val="ru-RU" w:eastAsia="zh-CN" w:bidi="hi-IN"/>
    </w:rPr>
  </w:style>
  <w:style w:type="paragraph" w:styleId="2LTNotizen" w:customStyle="1">
    <w:name w:val="Обычный 2~LT~Notizen"/>
    <w:qFormat/>
    <w:rsid w:val="00a503bc"/>
    <w:pPr>
      <w:widowControl w:val="false"/>
      <w:bidi w:val="0"/>
      <w:spacing w:before="0" w:after="0"/>
      <w:ind w:left="340" w:hanging="340"/>
      <w:jc w:val="left"/>
    </w:pPr>
    <w:rPr>
      <w:rFonts w:ascii="Arial" w:hAnsi="Arial" w:eastAsia="Tahoma" w:cs="Liberation Sans"/>
      <w:color w:val="auto"/>
      <w:kern w:val="2"/>
      <w:sz w:val="40"/>
      <w:szCs w:val="24"/>
      <w:lang w:val="ru-RU" w:eastAsia="zh-CN" w:bidi="hi-IN"/>
    </w:rPr>
  </w:style>
  <w:style w:type="paragraph" w:styleId="2LTHintergrundobjekte" w:customStyle="1">
    <w:name w:val="Обычный 2~LT~Hintergrundobjekte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2LTHintergrund" w:customStyle="1">
    <w:name w:val="Обычный 2~LT~Hintergrund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3LTGliederung1" w:customStyle="1">
    <w:name w:val="Обычный 3~LT~Gliederung 1"/>
    <w:qFormat/>
    <w:rsid w:val="00a503bc"/>
    <w:pPr>
      <w:widowControl w:val="false"/>
      <w:bidi w:val="0"/>
      <w:spacing w:before="283" w:after="0"/>
      <w:jc w:val="left"/>
    </w:pPr>
    <w:rPr>
      <w:rFonts w:ascii="Arial" w:hAnsi="Arial" w:eastAsia="Tahoma" w:cs="Liberation Sans"/>
      <w:color w:val="auto"/>
      <w:kern w:val="2"/>
      <w:sz w:val="63"/>
      <w:szCs w:val="24"/>
      <w:lang w:val="ru-RU" w:eastAsia="zh-CN" w:bidi="hi-IN"/>
    </w:rPr>
  </w:style>
  <w:style w:type="paragraph" w:styleId="3LTGliederung2" w:customStyle="1">
    <w:name w:val="Обычный 3~LT~Gliederung 2"/>
    <w:basedOn w:val="3LTGliederung1"/>
    <w:qFormat/>
    <w:rsid w:val="00a503bc"/>
    <w:pPr>
      <w:spacing w:before="227" w:after="0"/>
    </w:pPr>
    <w:rPr>
      <w:sz w:val="56"/>
    </w:rPr>
  </w:style>
  <w:style w:type="paragraph" w:styleId="3LTGliederung3" w:customStyle="1">
    <w:name w:val="Обычный 3~LT~Gliederung 3"/>
    <w:basedOn w:val="3LTGliederung2"/>
    <w:qFormat/>
    <w:rsid w:val="00a503bc"/>
    <w:pPr>
      <w:spacing w:before="170" w:after="0"/>
    </w:pPr>
    <w:rPr>
      <w:sz w:val="48"/>
    </w:rPr>
  </w:style>
  <w:style w:type="paragraph" w:styleId="3LTGliederung4" w:customStyle="1">
    <w:name w:val="Обычный 3~LT~Gliederung 4"/>
    <w:basedOn w:val="3LTGliederung3"/>
    <w:qFormat/>
    <w:rsid w:val="00a503bc"/>
    <w:pPr>
      <w:spacing w:before="113" w:after="0"/>
    </w:pPr>
    <w:rPr>
      <w:sz w:val="40"/>
    </w:rPr>
  </w:style>
  <w:style w:type="paragraph" w:styleId="3LTGliederung5" w:customStyle="1">
    <w:name w:val="Обычный 3~LT~Gliederung 5"/>
    <w:basedOn w:val="3LTGliederung4"/>
    <w:qFormat/>
    <w:rsid w:val="00a503bc"/>
    <w:pPr>
      <w:spacing w:before="57" w:after="0"/>
    </w:pPr>
    <w:rPr/>
  </w:style>
  <w:style w:type="paragraph" w:styleId="3LTGliederung6" w:customStyle="1">
    <w:name w:val="Обычный 3~LT~Gliederung 6"/>
    <w:basedOn w:val="3LTGliederung5"/>
    <w:qFormat/>
    <w:rsid w:val="00a503bc"/>
    <w:pPr/>
    <w:rPr/>
  </w:style>
  <w:style w:type="paragraph" w:styleId="3LTGliederung7" w:customStyle="1">
    <w:name w:val="Обычный 3~LT~Gliederung 7"/>
    <w:basedOn w:val="3LTGliederung6"/>
    <w:qFormat/>
    <w:rsid w:val="00a503bc"/>
    <w:pPr/>
    <w:rPr/>
  </w:style>
  <w:style w:type="paragraph" w:styleId="3LTGliederung8" w:customStyle="1">
    <w:name w:val="Обычный 3~LT~Gliederung 8"/>
    <w:basedOn w:val="3LTGliederung7"/>
    <w:qFormat/>
    <w:rsid w:val="00a503bc"/>
    <w:pPr/>
    <w:rPr/>
  </w:style>
  <w:style w:type="paragraph" w:styleId="3LTGliederung9" w:customStyle="1">
    <w:name w:val="Обычный 3~LT~Gliederung 9"/>
    <w:basedOn w:val="3LTGliederung8"/>
    <w:qFormat/>
    <w:rsid w:val="00a503bc"/>
    <w:pPr/>
    <w:rPr/>
  </w:style>
  <w:style w:type="paragraph" w:styleId="3LTTitel" w:customStyle="1">
    <w:name w:val="Обычный 3~LT~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88"/>
      <w:szCs w:val="24"/>
      <w:lang w:val="ru-RU" w:eastAsia="zh-CN" w:bidi="hi-IN"/>
    </w:rPr>
  </w:style>
  <w:style w:type="paragraph" w:styleId="3LTUntertitel" w:customStyle="1">
    <w:name w:val="Обычный 3~LT~Untertitel"/>
    <w:qFormat/>
    <w:rsid w:val="00a503bc"/>
    <w:pPr>
      <w:widowControl w:val="false"/>
      <w:bidi w:val="0"/>
      <w:spacing w:before="0" w:after="0"/>
      <w:jc w:val="center"/>
    </w:pPr>
    <w:rPr>
      <w:rFonts w:ascii="Arial" w:hAnsi="Arial" w:eastAsia="Tahoma" w:cs="Liberation Sans"/>
      <w:color w:val="auto"/>
      <w:kern w:val="2"/>
      <w:sz w:val="64"/>
      <w:szCs w:val="24"/>
      <w:lang w:val="ru-RU" w:eastAsia="zh-CN" w:bidi="hi-IN"/>
    </w:rPr>
  </w:style>
  <w:style w:type="paragraph" w:styleId="3LTNotizen" w:customStyle="1">
    <w:name w:val="Обычный 3~LT~Notizen"/>
    <w:qFormat/>
    <w:rsid w:val="00a503bc"/>
    <w:pPr>
      <w:widowControl w:val="false"/>
      <w:bidi w:val="0"/>
      <w:spacing w:before="0" w:after="0"/>
      <w:ind w:left="340" w:hanging="340"/>
      <w:jc w:val="left"/>
    </w:pPr>
    <w:rPr>
      <w:rFonts w:ascii="Arial" w:hAnsi="Arial" w:eastAsia="Tahoma" w:cs="Liberation Sans"/>
      <w:color w:val="auto"/>
      <w:kern w:val="2"/>
      <w:sz w:val="40"/>
      <w:szCs w:val="24"/>
      <w:lang w:val="ru-RU" w:eastAsia="zh-CN" w:bidi="hi-IN"/>
    </w:rPr>
  </w:style>
  <w:style w:type="paragraph" w:styleId="3LTHintergrundobjekte" w:customStyle="1">
    <w:name w:val="Обычный 3~LT~Hintergrundobjekte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3LTHintergrund" w:customStyle="1">
    <w:name w:val="Обычный 3~LT~Hintergrund"/>
    <w:qFormat/>
    <w:rsid w:val="00a503bc"/>
    <w:pPr>
      <w:widowControl w:val="false"/>
      <w:bidi w:val="0"/>
      <w:spacing w:before="0" w:after="0"/>
      <w:jc w:val="left"/>
    </w:pPr>
    <w:rPr>
      <w:rFonts w:eastAsia="Tahoma" w:cs="Liberation Sans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qFormat/>
    <w:rsid w:val="00a503bc"/>
    <w:pPr>
      <w:spacing w:lineRule="auto" w:line="276" w:beforeAutospacing="1" w:after="142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Style47">
    <w:name w:val="Index Heading"/>
    <w:basedOn w:val="Style14"/>
    <w:pPr/>
    <w:rPr/>
  </w:style>
  <w:style w:type="paragraph" w:styleId="Style48">
    <w:name w:val="TOC Heading"/>
    <w:basedOn w:val="1"/>
    <w:next w:val="Normal"/>
    <w:uiPriority w:val="39"/>
    <w:qFormat/>
    <w:rsid w:val="00a503bc"/>
    <w:pPr>
      <w:spacing w:lineRule="auto" w:line="259" w:before="240" w:after="0"/>
      <w:outlineLvl w:val="9"/>
    </w:pPr>
    <w:rPr>
      <w:rFonts w:ascii="Calibri Light" w:hAnsi="Calibri Light" w:cs="" w:asciiTheme="majorHAnsi" w:cstheme="majorBidi" w:hAnsiTheme="majorHAnsi"/>
      <w:b w:val="false"/>
      <w:color w:val="2E74B5" w:themeColor="accent1" w:themeShade="bf"/>
      <w:kern w:val="0"/>
      <w:szCs w:val="32"/>
      <w:lang w:eastAsia="ru-RU" w:bidi="ar-SA"/>
    </w:rPr>
  </w:style>
  <w:style w:type="paragraph" w:styleId="15">
    <w:name w:val="TOC 1"/>
    <w:basedOn w:val="Normal"/>
    <w:next w:val="Normal"/>
    <w:uiPriority w:val="39"/>
    <w:rsid w:val="00a503bc"/>
    <w:pPr>
      <w:spacing w:before="0" w:after="100"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numbering" w:styleId="WW8Num14" w:customStyle="1">
    <w:name w:val="WW8Num14"/>
    <w:qFormat/>
    <w:rsid w:val="00a503bc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8C6B-DABE-4D7D-986F-11AEF5B0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LibreOffice/7.2.5.2$Windows_X86_64 LibreOffice_project/499f9727c189e6ef3471021d6132d4c694f357e5</Application>
  <AppVersion>15.0000</AppVersion>
  <DocSecurity>0</DocSecurity>
  <Pages>21</Pages>
  <Words>3938</Words>
  <Characters>28869</Characters>
  <CharactersWithSpaces>32139</CharactersWithSpaces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2022-08-22T06:52:00Z</dcterms:created>
  <dc:creator>Агафонова Ольга Геннадьевна</dc:creator>
  <dc:description/>
  <dc:language>ru-RU</dc:language>
  <cp:lastModifiedBy/>
  <dcterms:modified xsi:type="dcterms:W3CDTF">2022-08-24T09:16:12Z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_DocHome">
    <vt:i4>1947625363</vt:i4>
  </property>
</Properties>
</file>